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18326" w14:textId="77777777" w:rsidR="00DE3DD3" w:rsidRDefault="00DE3DD3">
      <w:bookmarkStart w:id="0" w:name="_GoBack"/>
      <w:bookmarkEnd w:id="0"/>
    </w:p>
    <w:p w14:paraId="056120B3" w14:textId="77777777" w:rsidR="00BA53D7" w:rsidRDefault="00BA53D7"/>
    <w:p w14:paraId="7A3028F9" w14:textId="77777777" w:rsidR="00BA53D7" w:rsidRPr="00BA53D7" w:rsidRDefault="00BA53D7" w:rsidP="00BA53D7">
      <w:pPr>
        <w:spacing w:after="0"/>
        <w:jc w:val="center"/>
        <w:rPr>
          <w:color w:val="1F3864" w:themeColor="accent5" w:themeShade="80"/>
          <w:sz w:val="36"/>
          <w:szCs w:val="36"/>
        </w:rPr>
      </w:pPr>
      <w:r w:rsidRPr="00BA53D7">
        <w:rPr>
          <w:color w:val="1F3864" w:themeColor="accent5" w:themeShade="80"/>
          <w:sz w:val="36"/>
          <w:szCs w:val="36"/>
        </w:rPr>
        <w:t>Bellevue College Student Success Action Plan</w:t>
      </w:r>
    </w:p>
    <w:p w14:paraId="24A0D045" w14:textId="77777777" w:rsidR="00BA53D7" w:rsidRDefault="00BA53D7" w:rsidP="00BA53D7">
      <w:pPr>
        <w:spacing w:after="0"/>
        <w:jc w:val="center"/>
        <w:rPr>
          <w:color w:val="1F3864" w:themeColor="accent5" w:themeShade="80"/>
          <w:sz w:val="36"/>
          <w:szCs w:val="36"/>
        </w:rPr>
      </w:pPr>
      <w:r>
        <w:rPr>
          <w:color w:val="1F3864" w:themeColor="accent5" w:themeShade="80"/>
          <w:sz w:val="36"/>
          <w:szCs w:val="36"/>
        </w:rPr>
        <w:t>May 2018</w:t>
      </w:r>
    </w:p>
    <w:p w14:paraId="4862ABA0" w14:textId="77777777" w:rsidR="00BA53D7" w:rsidRPr="00510F35" w:rsidRDefault="00BA53D7" w:rsidP="00BA53D7">
      <w:pPr>
        <w:spacing w:after="0"/>
        <w:jc w:val="center"/>
        <w:rPr>
          <w:color w:val="1F3864" w:themeColor="accent5" w:themeShade="80"/>
          <w:sz w:val="24"/>
          <w:szCs w:val="24"/>
        </w:rPr>
      </w:pPr>
    </w:p>
    <w:p w14:paraId="0C5EFAAF" w14:textId="77777777" w:rsidR="00BA53D7" w:rsidRDefault="00BA53D7" w:rsidP="00BA53D7">
      <w:pPr>
        <w:spacing w:after="0"/>
        <w:jc w:val="center"/>
        <w:rPr>
          <w:color w:val="1F3864" w:themeColor="accent5" w:themeShade="80"/>
          <w:sz w:val="28"/>
          <w:szCs w:val="28"/>
        </w:rPr>
      </w:pPr>
      <w:r>
        <w:rPr>
          <w:color w:val="1F3864" w:themeColor="accent5" w:themeShade="80"/>
          <w:sz w:val="28"/>
          <w:szCs w:val="28"/>
        </w:rPr>
        <w:t>STUDENT SUCCESS VISION AND PRIORITIES</w:t>
      </w:r>
    </w:p>
    <w:p w14:paraId="32C3D215" w14:textId="77777777" w:rsidR="00BA53D7" w:rsidRDefault="00BA53D7" w:rsidP="00BA53D7">
      <w:pPr>
        <w:spacing w:after="0"/>
        <w:rPr>
          <w:noProof/>
          <w:color w:val="000000" w:themeColor="text1"/>
        </w:rPr>
      </w:pPr>
    </w:p>
    <w:p w14:paraId="1D5F468C" w14:textId="4C261ACD" w:rsidR="00BA53D7" w:rsidRDefault="00BA53D7" w:rsidP="00BA53D7">
      <w:pPr>
        <w:spacing w:after="0"/>
        <w:rPr>
          <w:noProof/>
          <w:color w:val="000000" w:themeColor="text1"/>
          <w:sz w:val="24"/>
          <w:szCs w:val="24"/>
        </w:rPr>
      </w:pPr>
      <w:r w:rsidRPr="00BA53D7">
        <w:rPr>
          <w:noProof/>
          <w:color w:val="000000" w:themeColor="text1"/>
          <w:sz w:val="24"/>
          <w:szCs w:val="24"/>
        </w:rPr>
        <w:t>Bellevue College commit</w:t>
      </w:r>
      <w:r w:rsidR="006B6FD8">
        <w:rPr>
          <w:noProof/>
          <w:color w:val="000000" w:themeColor="text1"/>
          <w:sz w:val="24"/>
          <w:szCs w:val="24"/>
        </w:rPr>
        <w:t>s</w:t>
      </w:r>
      <w:r w:rsidR="001175C4">
        <w:rPr>
          <w:noProof/>
          <w:color w:val="000000" w:themeColor="text1"/>
          <w:sz w:val="24"/>
          <w:szCs w:val="24"/>
        </w:rPr>
        <w:t xml:space="preserve"> </w:t>
      </w:r>
      <w:r w:rsidRPr="00BA53D7">
        <w:rPr>
          <w:noProof/>
          <w:color w:val="000000" w:themeColor="text1"/>
          <w:sz w:val="24"/>
          <w:szCs w:val="24"/>
        </w:rPr>
        <w:t>to eliminat</w:t>
      </w:r>
      <w:r w:rsidR="006B6FD8">
        <w:rPr>
          <w:noProof/>
          <w:color w:val="000000" w:themeColor="text1"/>
          <w:sz w:val="24"/>
          <w:szCs w:val="24"/>
        </w:rPr>
        <w:t>e</w:t>
      </w:r>
      <w:r>
        <w:rPr>
          <w:noProof/>
          <w:color w:val="000000" w:themeColor="text1"/>
          <w:sz w:val="24"/>
          <w:szCs w:val="24"/>
        </w:rPr>
        <w:t xml:space="preserve"> gaps in</w:t>
      </w:r>
      <w:r w:rsidRPr="00BA53D7">
        <w:rPr>
          <w:noProof/>
          <w:color w:val="000000" w:themeColor="text1"/>
          <w:sz w:val="24"/>
          <w:szCs w:val="24"/>
        </w:rPr>
        <w:t xml:space="preserve"> opportunity</w:t>
      </w:r>
      <w:r>
        <w:rPr>
          <w:noProof/>
          <w:color w:val="000000" w:themeColor="text1"/>
          <w:sz w:val="24"/>
          <w:szCs w:val="24"/>
        </w:rPr>
        <w:t xml:space="preserve"> </w:t>
      </w:r>
      <w:r w:rsidRPr="00BA53D7">
        <w:rPr>
          <w:noProof/>
          <w:color w:val="000000" w:themeColor="text1"/>
          <w:sz w:val="24"/>
          <w:szCs w:val="24"/>
        </w:rPr>
        <w:t xml:space="preserve">and achievement for our diverse student community. Through the intentional design of the college experience, we strive to ensure that </w:t>
      </w:r>
      <w:r w:rsidR="0099402F">
        <w:rPr>
          <w:noProof/>
          <w:color w:val="000000" w:themeColor="text1"/>
          <w:sz w:val="24"/>
          <w:szCs w:val="24"/>
        </w:rPr>
        <w:t>all students reach their academic and career goals</w:t>
      </w:r>
      <w:r w:rsidRPr="00BA53D7">
        <w:rPr>
          <w:noProof/>
          <w:color w:val="000000" w:themeColor="text1"/>
          <w:sz w:val="24"/>
          <w:szCs w:val="24"/>
        </w:rPr>
        <w:t>.</w:t>
      </w:r>
    </w:p>
    <w:p w14:paraId="6B22374F" w14:textId="77777777" w:rsidR="00BA53D7" w:rsidRDefault="00BA53D7" w:rsidP="00BA53D7">
      <w:pPr>
        <w:spacing w:after="0"/>
        <w:rPr>
          <w:noProof/>
          <w:color w:val="000000" w:themeColor="text1"/>
          <w:sz w:val="24"/>
          <w:szCs w:val="24"/>
        </w:rPr>
      </w:pPr>
    </w:p>
    <w:p w14:paraId="1AB0B25C" w14:textId="77777777" w:rsidR="00BA53D7" w:rsidRPr="00334DD3" w:rsidRDefault="00BA53D7" w:rsidP="00BA53D7">
      <w:pPr>
        <w:spacing w:after="0"/>
        <w:rPr>
          <w:b/>
          <w:noProof/>
          <w:color w:val="1F3864" w:themeColor="accent5" w:themeShade="80"/>
          <w:sz w:val="28"/>
          <w:szCs w:val="28"/>
        </w:rPr>
      </w:pPr>
      <w:r w:rsidRPr="00334DD3">
        <w:rPr>
          <w:b/>
          <w:noProof/>
          <w:color w:val="1F3864" w:themeColor="accent5" w:themeShade="80"/>
          <w:sz w:val="28"/>
          <w:szCs w:val="28"/>
        </w:rPr>
        <w:t>Priority 1</w:t>
      </w:r>
    </w:p>
    <w:p w14:paraId="6F95DD33" w14:textId="77777777" w:rsidR="0099402F" w:rsidRDefault="006B6FD8" w:rsidP="00BA53D7">
      <w:pPr>
        <w:spacing w:after="0"/>
        <w:rPr>
          <w:sz w:val="24"/>
          <w:szCs w:val="24"/>
        </w:rPr>
      </w:pPr>
      <w:r>
        <w:rPr>
          <w:sz w:val="24"/>
          <w:szCs w:val="24"/>
        </w:rPr>
        <w:t xml:space="preserve">Adopt the Guided Pathways model in order to clarify and improve progress toward completion. </w:t>
      </w:r>
    </w:p>
    <w:p w14:paraId="1A338205" w14:textId="0E4B089B" w:rsidR="006B6FD8" w:rsidRDefault="0099402F" w:rsidP="00BA53D7">
      <w:pPr>
        <w:spacing w:after="0"/>
        <w:rPr>
          <w:sz w:val="24"/>
          <w:szCs w:val="24"/>
        </w:rPr>
      </w:pPr>
      <w:r>
        <w:rPr>
          <w:sz w:val="24"/>
          <w:szCs w:val="24"/>
        </w:rPr>
        <w:t xml:space="preserve"> </w:t>
      </w:r>
    </w:p>
    <w:p w14:paraId="450FBB87" w14:textId="77777777" w:rsidR="00BA53D7" w:rsidRDefault="00BA53D7" w:rsidP="001175C4">
      <w:pPr>
        <w:spacing w:after="0" w:line="240" w:lineRule="auto"/>
        <w:rPr>
          <w:color w:val="1F3864" w:themeColor="accent5" w:themeShade="80"/>
          <w:sz w:val="24"/>
          <w:szCs w:val="24"/>
        </w:rPr>
      </w:pPr>
      <w:r>
        <w:rPr>
          <w:color w:val="1F3864" w:themeColor="accent5" w:themeShade="80"/>
          <w:sz w:val="24"/>
          <w:szCs w:val="24"/>
        </w:rPr>
        <w:t>Major Goals</w:t>
      </w:r>
    </w:p>
    <w:p w14:paraId="079A0F5A" w14:textId="77777777" w:rsidR="00BA53D7" w:rsidRPr="005A5146" w:rsidRDefault="00BA53D7" w:rsidP="001175C4">
      <w:pPr>
        <w:spacing w:before="60" w:after="60" w:line="240" w:lineRule="auto"/>
        <w:rPr>
          <w:color w:val="000000" w:themeColor="text1"/>
        </w:rPr>
      </w:pPr>
      <w:r w:rsidRPr="005A5146">
        <w:rPr>
          <w:color w:val="000000" w:themeColor="text1"/>
        </w:rPr>
        <w:t xml:space="preserve">Improve student completion (especially </w:t>
      </w:r>
      <w:r w:rsidR="006B6FD8">
        <w:rPr>
          <w:color w:val="000000" w:themeColor="text1"/>
        </w:rPr>
        <w:t xml:space="preserve">for </w:t>
      </w:r>
      <w:r w:rsidRPr="005A5146">
        <w:rPr>
          <w:color w:val="000000" w:themeColor="text1"/>
        </w:rPr>
        <w:t>underrepresented students).</w:t>
      </w:r>
    </w:p>
    <w:p w14:paraId="3C4B92FD" w14:textId="6353E4E3" w:rsidR="00BA53D7" w:rsidRPr="005A5146" w:rsidRDefault="00BA53D7" w:rsidP="00BA53D7">
      <w:pPr>
        <w:spacing w:before="60" w:after="60" w:line="240" w:lineRule="auto"/>
        <w:rPr>
          <w:color w:val="000000" w:themeColor="text1"/>
        </w:rPr>
      </w:pPr>
      <w:r w:rsidRPr="005A5146">
        <w:rPr>
          <w:color w:val="000000" w:themeColor="text1"/>
        </w:rPr>
        <w:t xml:space="preserve">Increase </w:t>
      </w:r>
      <w:r w:rsidR="006B6FD8">
        <w:rPr>
          <w:color w:val="000000" w:themeColor="text1"/>
        </w:rPr>
        <w:t xml:space="preserve">the </w:t>
      </w:r>
      <w:r w:rsidRPr="005A5146">
        <w:rPr>
          <w:color w:val="000000" w:themeColor="text1"/>
        </w:rPr>
        <w:t>number of students who complete college</w:t>
      </w:r>
      <w:r w:rsidR="006B6FD8">
        <w:rPr>
          <w:color w:val="000000" w:themeColor="text1"/>
        </w:rPr>
        <w:t>-</w:t>
      </w:r>
      <w:r w:rsidRPr="005A5146">
        <w:rPr>
          <w:color w:val="000000" w:themeColor="text1"/>
        </w:rPr>
        <w:t>level math and English in their first year in college.</w:t>
      </w:r>
    </w:p>
    <w:p w14:paraId="3A52BC97" w14:textId="2480BFF1" w:rsidR="00BA53D7" w:rsidRDefault="00BA53D7" w:rsidP="00BA53D7">
      <w:pPr>
        <w:spacing w:after="0"/>
        <w:rPr>
          <w:color w:val="000000" w:themeColor="text1"/>
        </w:rPr>
      </w:pPr>
      <w:r w:rsidRPr="005A5146">
        <w:rPr>
          <w:color w:val="000000" w:themeColor="text1"/>
        </w:rPr>
        <w:t>Clarify and simplify steps on pathways to completion.</w:t>
      </w:r>
    </w:p>
    <w:p w14:paraId="1319CE0A" w14:textId="77777777" w:rsidR="006B6FD8" w:rsidRDefault="006B6FD8" w:rsidP="00BA53D7">
      <w:pPr>
        <w:spacing w:after="0"/>
        <w:rPr>
          <w:color w:val="000000" w:themeColor="text1"/>
        </w:rPr>
      </w:pPr>
    </w:p>
    <w:p w14:paraId="60021FA9" w14:textId="77777777" w:rsidR="00301F2E" w:rsidRPr="00334DD3" w:rsidRDefault="00301F2E" w:rsidP="00BA53D7">
      <w:pPr>
        <w:spacing w:after="0"/>
        <w:rPr>
          <w:color w:val="1F3864" w:themeColor="accent5" w:themeShade="80"/>
          <w:sz w:val="24"/>
          <w:szCs w:val="24"/>
        </w:rPr>
      </w:pPr>
      <w:r w:rsidRPr="00334DD3">
        <w:rPr>
          <w:color w:val="1F3864" w:themeColor="accent5" w:themeShade="80"/>
          <w:sz w:val="24"/>
          <w:szCs w:val="24"/>
        </w:rPr>
        <w:t>Student Success Efforts</w:t>
      </w:r>
    </w:p>
    <w:p w14:paraId="4C8581EB" w14:textId="77777777" w:rsidR="00301F2E" w:rsidRPr="005A5146" w:rsidRDefault="00301F2E" w:rsidP="00301F2E">
      <w:pPr>
        <w:spacing w:before="60" w:after="60" w:line="240" w:lineRule="auto"/>
        <w:rPr>
          <w:color w:val="000000" w:themeColor="text1"/>
        </w:rPr>
      </w:pPr>
      <w:r w:rsidRPr="005A5146">
        <w:rPr>
          <w:color w:val="000000" w:themeColor="text1"/>
        </w:rPr>
        <w:t>Existing:</w:t>
      </w:r>
    </w:p>
    <w:p w14:paraId="38D5E0F3" w14:textId="77777777" w:rsidR="00301F2E" w:rsidRPr="0099402F" w:rsidRDefault="00301F2E" w:rsidP="0099402F">
      <w:pPr>
        <w:pStyle w:val="ListParagraph"/>
        <w:numPr>
          <w:ilvl w:val="0"/>
          <w:numId w:val="11"/>
        </w:numPr>
        <w:spacing w:before="60" w:after="60" w:line="240" w:lineRule="auto"/>
        <w:rPr>
          <w:color w:val="000000" w:themeColor="text1"/>
        </w:rPr>
      </w:pPr>
      <w:r w:rsidRPr="0099402F">
        <w:rPr>
          <w:color w:val="000000" w:themeColor="text1"/>
        </w:rPr>
        <w:t>Guided pathways steering committee planning and coordination.</w:t>
      </w:r>
    </w:p>
    <w:p w14:paraId="0023962F" w14:textId="77777777" w:rsidR="00301F2E" w:rsidRPr="0099402F" w:rsidRDefault="00301F2E" w:rsidP="0099402F">
      <w:pPr>
        <w:pStyle w:val="ListParagraph"/>
        <w:numPr>
          <w:ilvl w:val="0"/>
          <w:numId w:val="11"/>
        </w:numPr>
        <w:spacing w:before="60" w:after="60" w:line="240" w:lineRule="auto"/>
        <w:rPr>
          <w:color w:val="000000" w:themeColor="text1"/>
        </w:rPr>
      </w:pPr>
      <w:r w:rsidRPr="0099402F">
        <w:rPr>
          <w:color w:val="000000" w:themeColor="text1"/>
        </w:rPr>
        <w:t>Reforms in math and English to accelerate college credit in students’ first year.</w:t>
      </w:r>
    </w:p>
    <w:p w14:paraId="70453C9F" w14:textId="7A505478" w:rsidR="00301F2E" w:rsidRPr="00325E0D" w:rsidRDefault="00301F2E" w:rsidP="0099402F">
      <w:pPr>
        <w:pStyle w:val="ListParagraph"/>
        <w:numPr>
          <w:ilvl w:val="0"/>
          <w:numId w:val="11"/>
        </w:numPr>
        <w:spacing w:before="60" w:after="60" w:line="240" w:lineRule="auto"/>
        <w:rPr>
          <w:color w:val="000000" w:themeColor="text1"/>
        </w:rPr>
      </w:pPr>
      <w:r w:rsidRPr="00325E0D">
        <w:rPr>
          <w:color w:val="000000" w:themeColor="text1"/>
        </w:rPr>
        <w:t>Existing program maps for all prof</w:t>
      </w:r>
      <w:r w:rsidR="00325E0D">
        <w:rPr>
          <w:color w:val="000000" w:themeColor="text1"/>
        </w:rPr>
        <w:t>-</w:t>
      </w:r>
      <w:r w:rsidRPr="00325E0D">
        <w:rPr>
          <w:color w:val="000000" w:themeColor="text1"/>
        </w:rPr>
        <w:t>tech programs and transfer guides for 25 major areas (transfer programs).</w:t>
      </w:r>
    </w:p>
    <w:p w14:paraId="2B339EC5" w14:textId="77777777" w:rsidR="00301F2E" w:rsidRPr="005A5146" w:rsidRDefault="00301F2E" w:rsidP="00301F2E">
      <w:pPr>
        <w:spacing w:before="60" w:after="60" w:line="240" w:lineRule="auto"/>
        <w:rPr>
          <w:color w:val="000000" w:themeColor="text1"/>
        </w:rPr>
      </w:pPr>
      <w:r w:rsidRPr="005A5146">
        <w:rPr>
          <w:color w:val="000000" w:themeColor="text1"/>
        </w:rPr>
        <w:t>New:</w:t>
      </w:r>
    </w:p>
    <w:p w14:paraId="765EA8EE" w14:textId="77777777"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Develop and agree upon metamajors (currently underway).</w:t>
      </w:r>
    </w:p>
    <w:p w14:paraId="2883A999" w14:textId="77777777"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Create program maps for transfer pathways.</w:t>
      </w:r>
    </w:p>
    <w:p w14:paraId="5E0E253A" w14:textId="43A22B06"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Update prof</w:t>
      </w:r>
      <w:r w:rsidR="00325E0D">
        <w:rPr>
          <w:color w:val="000000" w:themeColor="text1"/>
        </w:rPr>
        <w:t>-</w:t>
      </w:r>
      <w:r w:rsidRPr="00325E0D">
        <w:rPr>
          <w:color w:val="000000" w:themeColor="text1"/>
        </w:rPr>
        <w:t>tech program maps</w:t>
      </w:r>
    </w:p>
    <w:p w14:paraId="5FB70952" w14:textId="77777777"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Organize cross division stakeholder groups of faculty to evaluate and decide which courses will be part of each pathway.</w:t>
      </w:r>
    </w:p>
    <w:p w14:paraId="0BED742C" w14:textId="6E6C1658"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 xml:space="preserve">Communicate </w:t>
      </w:r>
      <w:r w:rsidR="00325E0D">
        <w:rPr>
          <w:color w:val="000000" w:themeColor="text1"/>
        </w:rPr>
        <w:t xml:space="preserve">information </w:t>
      </w:r>
      <w:r w:rsidRPr="00325E0D">
        <w:rPr>
          <w:color w:val="000000" w:themeColor="text1"/>
        </w:rPr>
        <w:t>about meta</w:t>
      </w:r>
      <w:r w:rsidR="00325E0D">
        <w:rPr>
          <w:color w:val="000000" w:themeColor="text1"/>
        </w:rPr>
        <w:t>-</w:t>
      </w:r>
      <w:r w:rsidRPr="00325E0D">
        <w:rPr>
          <w:color w:val="000000" w:themeColor="text1"/>
        </w:rPr>
        <w:t>majors, program maps and course decisions.</w:t>
      </w:r>
    </w:p>
    <w:p w14:paraId="2F8E663F" w14:textId="0A1D2812" w:rsidR="00301F2E" w:rsidRPr="00325E0D" w:rsidRDefault="00301F2E" w:rsidP="0099402F">
      <w:pPr>
        <w:pStyle w:val="ListParagraph"/>
        <w:numPr>
          <w:ilvl w:val="0"/>
          <w:numId w:val="12"/>
        </w:numPr>
        <w:spacing w:before="60" w:after="60" w:line="240" w:lineRule="auto"/>
        <w:rPr>
          <w:color w:val="000000" w:themeColor="text1"/>
        </w:rPr>
      </w:pPr>
      <w:r w:rsidRPr="00325E0D">
        <w:rPr>
          <w:color w:val="000000" w:themeColor="text1"/>
        </w:rPr>
        <w:t>Provide training</w:t>
      </w:r>
      <w:r w:rsidR="00325E0D">
        <w:rPr>
          <w:color w:val="000000" w:themeColor="text1"/>
        </w:rPr>
        <w:t xml:space="preserve"> and </w:t>
      </w:r>
      <w:r w:rsidRPr="00325E0D">
        <w:rPr>
          <w:color w:val="000000" w:themeColor="text1"/>
        </w:rPr>
        <w:t>professional development for faculty, staff, administrators, college leaders.</w:t>
      </w:r>
    </w:p>
    <w:p w14:paraId="04F54373" w14:textId="1B96F762" w:rsidR="00301F2E" w:rsidRPr="00325E0D" w:rsidRDefault="00301F2E" w:rsidP="0099402F">
      <w:pPr>
        <w:pStyle w:val="ListParagraph"/>
        <w:numPr>
          <w:ilvl w:val="0"/>
          <w:numId w:val="12"/>
        </w:numPr>
        <w:spacing w:after="0"/>
        <w:rPr>
          <w:color w:val="000000" w:themeColor="text1"/>
        </w:rPr>
      </w:pPr>
      <w:r w:rsidRPr="00325E0D">
        <w:rPr>
          <w:color w:val="000000" w:themeColor="text1"/>
        </w:rPr>
        <w:t>Evaluate</w:t>
      </w:r>
      <w:r w:rsidR="00325E0D">
        <w:rPr>
          <w:color w:val="000000" w:themeColor="text1"/>
        </w:rPr>
        <w:t xml:space="preserve"> results</w:t>
      </w:r>
      <w:r w:rsidRPr="00325E0D">
        <w:rPr>
          <w:color w:val="000000" w:themeColor="text1"/>
        </w:rPr>
        <w:t xml:space="preserve"> </w:t>
      </w:r>
      <w:r w:rsidR="00325E0D">
        <w:rPr>
          <w:color w:val="000000" w:themeColor="text1"/>
        </w:rPr>
        <w:t xml:space="preserve">using a process that </w:t>
      </w:r>
      <w:r w:rsidRPr="00325E0D">
        <w:rPr>
          <w:color w:val="000000" w:themeColor="text1"/>
        </w:rPr>
        <w:t>include</w:t>
      </w:r>
      <w:r w:rsidR="00325E0D">
        <w:rPr>
          <w:color w:val="000000" w:themeColor="text1"/>
        </w:rPr>
        <w:t>s</w:t>
      </w:r>
      <w:r w:rsidRPr="00325E0D">
        <w:rPr>
          <w:color w:val="000000" w:themeColor="text1"/>
        </w:rPr>
        <w:t xml:space="preserve"> student voices.</w:t>
      </w:r>
    </w:p>
    <w:p w14:paraId="4264C65B" w14:textId="77777777" w:rsidR="001175C4" w:rsidRDefault="001175C4" w:rsidP="00301F2E">
      <w:pPr>
        <w:spacing w:after="0"/>
        <w:rPr>
          <w:color w:val="1F3864" w:themeColor="accent5" w:themeShade="80"/>
          <w:sz w:val="24"/>
          <w:szCs w:val="24"/>
        </w:rPr>
      </w:pPr>
    </w:p>
    <w:p w14:paraId="50294DF8" w14:textId="6CDF0236" w:rsidR="00301F2E" w:rsidRDefault="00301F2E" w:rsidP="001175C4">
      <w:pPr>
        <w:spacing w:after="0" w:line="240" w:lineRule="auto"/>
        <w:rPr>
          <w:color w:val="1F3864" w:themeColor="accent5" w:themeShade="80"/>
          <w:sz w:val="24"/>
          <w:szCs w:val="24"/>
        </w:rPr>
      </w:pPr>
      <w:r w:rsidRPr="00301F2E">
        <w:rPr>
          <w:color w:val="1F3864" w:themeColor="accent5" w:themeShade="80"/>
          <w:sz w:val="24"/>
          <w:szCs w:val="24"/>
        </w:rPr>
        <w:t>Essential Institutional Capacities to Support Priority (see ATD Institutional Capacity Framework)</w:t>
      </w:r>
    </w:p>
    <w:p w14:paraId="5BA10FF7" w14:textId="77777777" w:rsidR="00301F2E" w:rsidRPr="00334DD3" w:rsidRDefault="00301F2E" w:rsidP="001175C4">
      <w:pPr>
        <w:spacing w:before="60" w:after="60" w:line="240" w:lineRule="auto"/>
        <w:rPr>
          <w:color w:val="000000" w:themeColor="text1"/>
        </w:rPr>
      </w:pPr>
      <w:r w:rsidRPr="005A5146">
        <w:rPr>
          <w:b/>
          <w:color w:val="000000" w:themeColor="text1"/>
        </w:rPr>
        <w:t>Strategy and Planning</w:t>
      </w:r>
      <w:r w:rsidRPr="005A5146">
        <w:rPr>
          <w:color w:val="000000" w:themeColor="text1"/>
        </w:rPr>
        <w:t xml:space="preserve">, Teaching and Learning, Equity, </w:t>
      </w:r>
      <w:r w:rsidRPr="005A5146">
        <w:rPr>
          <w:b/>
          <w:color w:val="000000" w:themeColor="text1"/>
        </w:rPr>
        <w:t>Data and Technology,</w:t>
      </w:r>
      <w:r w:rsidRPr="005A5146">
        <w:rPr>
          <w:color w:val="000000" w:themeColor="text1"/>
        </w:rPr>
        <w:t xml:space="preserve"> Leadership, </w:t>
      </w:r>
      <w:r w:rsidRPr="005A5146">
        <w:rPr>
          <w:b/>
          <w:color w:val="000000" w:themeColor="text1"/>
        </w:rPr>
        <w:t>Engagement and Communication</w:t>
      </w:r>
      <w:r w:rsidRPr="005A5146">
        <w:rPr>
          <w:color w:val="000000" w:themeColor="text1"/>
        </w:rPr>
        <w:t>, Policies and Practices</w:t>
      </w:r>
      <w:r w:rsidR="00334DD3">
        <w:rPr>
          <w:color w:val="000000" w:themeColor="text1"/>
        </w:rPr>
        <w:t xml:space="preserve"> (</w:t>
      </w:r>
      <w:r w:rsidRPr="005A5146">
        <w:rPr>
          <w:b/>
          <w:color w:val="000000" w:themeColor="text1"/>
        </w:rPr>
        <w:t>Bold=priority</w:t>
      </w:r>
      <w:r w:rsidR="00334DD3">
        <w:rPr>
          <w:b/>
          <w:color w:val="000000" w:themeColor="text1"/>
        </w:rPr>
        <w:t>)</w:t>
      </w:r>
    </w:p>
    <w:p w14:paraId="6D25A7C1" w14:textId="77777777" w:rsidR="00301F2E" w:rsidRPr="00334DD3" w:rsidRDefault="00301F2E" w:rsidP="00301F2E">
      <w:pPr>
        <w:spacing w:after="0"/>
        <w:rPr>
          <w:b/>
          <w:color w:val="1F3864" w:themeColor="accent5" w:themeShade="80"/>
          <w:sz w:val="28"/>
          <w:szCs w:val="28"/>
        </w:rPr>
      </w:pPr>
      <w:r w:rsidRPr="00334DD3">
        <w:rPr>
          <w:b/>
          <w:color w:val="1F3864" w:themeColor="accent5" w:themeShade="80"/>
          <w:sz w:val="28"/>
          <w:szCs w:val="28"/>
        </w:rPr>
        <w:t>Priority 2</w:t>
      </w:r>
    </w:p>
    <w:p w14:paraId="58A177C5" w14:textId="7CD4B3B8" w:rsidR="00301F2E" w:rsidRDefault="00301F2E" w:rsidP="00301F2E">
      <w:pPr>
        <w:spacing w:after="0"/>
        <w:rPr>
          <w:color w:val="000000" w:themeColor="text1"/>
        </w:rPr>
      </w:pPr>
      <w:r w:rsidRPr="00301F2E">
        <w:rPr>
          <w:color w:val="000000" w:themeColor="text1"/>
        </w:rPr>
        <w:lastRenderedPageBreak/>
        <w:t xml:space="preserve">Improve </w:t>
      </w:r>
      <w:r w:rsidR="0099402F">
        <w:rPr>
          <w:color w:val="000000" w:themeColor="text1"/>
        </w:rPr>
        <w:t>the</w:t>
      </w:r>
      <w:r w:rsidRPr="00301F2E">
        <w:rPr>
          <w:color w:val="000000" w:themeColor="text1"/>
        </w:rPr>
        <w:t xml:space="preserve"> student experience through adoption of holistic student support and advising.</w:t>
      </w:r>
    </w:p>
    <w:p w14:paraId="299934E0" w14:textId="77777777" w:rsidR="007917A8" w:rsidRDefault="007917A8" w:rsidP="00301F2E">
      <w:pPr>
        <w:spacing w:after="0"/>
        <w:rPr>
          <w:color w:val="1F3864" w:themeColor="accent5" w:themeShade="80"/>
          <w:sz w:val="24"/>
          <w:szCs w:val="24"/>
        </w:rPr>
      </w:pPr>
    </w:p>
    <w:p w14:paraId="457CA6B2" w14:textId="06FFA344" w:rsidR="00301F2E" w:rsidRDefault="00301F2E" w:rsidP="00301F2E">
      <w:pPr>
        <w:spacing w:after="0"/>
        <w:rPr>
          <w:color w:val="1F3864" w:themeColor="accent5" w:themeShade="80"/>
          <w:sz w:val="24"/>
          <w:szCs w:val="24"/>
        </w:rPr>
      </w:pPr>
      <w:r w:rsidRPr="00301F2E">
        <w:rPr>
          <w:color w:val="1F3864" w:themeColor="accent5" w:themeShade="80"/>
          <w:sz w:val="24"/>
          <w:szCs w:val="24"/>
        </w:rPr>
        <w:t>Major Goal</w:t>
      </w:r>
    </w:p>
    <w:p w14:paraId="5A13C43E" w14:textId="239FFA8F" w:rsidR="00301F2E" w:rsidRDefault="00301F2E" w:rsidP="00301F2E">
      <w:pPr>
        <w:spacing w:after="0"/>
        <w:rPr>
          <w:color w:val="000000" w:themeColor="text1"/>
        </w:rPr>
      </w:pPr>
      <w:r w:rsidRPr="005A5146">
        <w:rPr>
          <w:color w:val="000000" w:themeColor="text1"/>
        </w:rPr>
        <w:t xml:space="preserve">Ensure students’ connection and entry to Bellevue College is simple and clear, and students receive appropriate supports when </w:t>
      </w:r>
      <w:r w:rsidR="0099402F" w:rsidRPr="005A5146">
        <w:rPr>
          <w:color w:val="000000" w:themeColor="text1"/>
        </w:rPr>
        <w:t>needed</w:t>
      </w:r>
      <w:r w:rsidR="0099402F">
        <w:rPr>
          <w:color w:val="000000" w:themeColor="text1"/>
        </w:rPr>
        <w:t>,</w:t>
      </w:r>
      <w:r w:rsidRPr="005A5146">
        <w:rPr>
          <w:color w:val="000000" w:themeColor="text1"/>
        </w:rPr>
        <w:t xml:space="preserve"> to enable fulfillment of their educational goals.</w:t>
      </w:r>
    </w:p>
    <w:p w14:paraId="720CF116" w14:textId="77777777" w:rsidR="007917A8" w:rsidRDefault="007917A8" w:rsidP="00301F2E">
      <w:pPr>
        <w:spacing w:after="0"/>
        <w:rPr>
          <w:color w:val="1F3864" w:themeColor="accent5" w:themeShade="80"/>
          <w:sz w:val="24"/>
          <w:szCs w:val="24"/>
        </w:rPr>
      </w:pPr>
    </w:p>
    <w:p w14:paraId="435C6699" w14:textId="00B670AB" w:rsidR="00301F2E" w:rsidRDefault="00301F2E" w:rsidP="00301F2E">
      <w:pPr>
        <w:spacing w:after="0"/>
        <w:rPr>
          <w:color w:val="1F3864" w:themeColor="accent5" w:themeShade="80"/>
          <w:sz w:val="24"/>
          <w:szCs w:val="24"/>
        </w:rPr>
      </w:pPr>
      <w:r w:rsidRPr="00301F2E">
        <w:rPr>
          <w:color w:val="1F3864" w:themeColor="accent5" w:themeShade="80"/>
          <w:sz w:val="24"/>
          <w:szCs w:val="24"/>
        </w:rPr>
        <w:t>Student Success Efforts</w:t>
      </w:r>
    </w:p>
    <w:p w14:paraId="1DC981DF" w14:textId="77777777" w:rsidR="00301F2E" w:rsidRPr="00301F2E" w:rsidRDefault="00301F2E" w:rsidP="00301F2E">
      <w:pPr>
        <w:spacing w:before="60" w:after="60" w:line="240" w:lineRule="auto"/>
        <w:rPr>
          <w:rFonts w:cstheme="minorHAnsi"/>
          <w:color w:val="000000" w:themeColor="text1"/>
        </w:rPr>
      </w:pPr>
      <w:r w:rsidRPr="00301F2E">
        <w:rPr>
          <w:rFonts w:cstheme="minorHAnsi"/>
          <w:b/>
          <w:color w:val="000000" w:themeColor="text1"/>
        </w:rPr>
        <w:t>Existing</w:t>
      </w:r>
      <w:r w:rsidRPr="00301F2E">
        <w:rPr>
          <w:rFonts w:cstheme="minorHAnsi"/>
          <w:color w:val="000000" w:themeColor="text1"/>
        </w:rPr>
        <w:t>:</w:t>
      </w:r>
    </w:p>
    <w:p w14:paraId="56881B2F"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Academic Advising Office</w:t>
      </w:r>
    </w:p>
    <w:p w14:paraId="3E87BC61"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Welcome Center</w:t>
      </w:r>
    </w:p>
    <w:p w14:paraId="7852BB10"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Disability Resource Center (DRC)</w:t>
      </w:r>
    </w:p>
    <w:p w14:paraId="18DF4F40"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Multicultural Services (MCS)</w:t>
      </w:r>
    </w:p>
    <w:p w14:paraId="49EFF63C"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Counseling Services</w:t>
      </w:r>
    </w:p>
    <w:p w14:paraId="15C6272D" w14:textId="77777777" w:rsidR="00301F2E" w:rsidRPr="00301F2E" w:rsidRDefault="00301F2E" w:rsidP="00301F2E">
      <w:pPr>
        <w:pStyle w:val="ListParagraph"/>
        <w:numPr>
          <w:ilvl w:val="1"/>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Workshops</w:t>
      </w:r>
    </w:p>
    <w:p w14:paraId="6DD9B8D8" w14:textId="77777777" w:rsidR="00301F2E" w:rsidRPr="00301F2E" w:rsidRDefault="00301F2E" w:rsidP="00301F2E">
      <w:pPr>
        <w:pStyle w:val="ListParagraph"/>
        <w:numPr>
          <w:ilvl w:val="1"/>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HD class</w:t>
      </w:r>
    </w:p>
    <w:p w14:paraId="54952BF5" w14:textId="77777777" w:rsidR="00301F2E" w:rsidRPr="00301F2E" w:rsidRDefault="00301F2E" w:rsidP="00301F2E">
      <w:pPr>
        <w:pStyle w:val="ListParagraph"/>
        <w:numPr>
          <w:ilvl w:val="1"/>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Student Success Initiative (SSI) for probation students</w:t>
      </w:r>
    </w:p>
    <w:p w14:paraId="79C428A6" w14:textId="109FC311"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Office of International Education (</w:t>
      </w:r>
      <w:r w:rsidR="002E6FC5">
        <w:rPr>
          <w:rFonts w:asciiTheme="minorHAnsi" w:hAnsiTheme="minorHAnsi" w:cstheme="minorHAnsi"/>
          <w:color w:val="000000" w:themeColor="text1"/>
          <w:sz w:val="22"/>
          <w:szCs w:val="22"/>
        </w:rPr>
        <w:t>o</w:t>
      </w:r>
      <w:r w:rsidRPr="00301F2E">
        <w:rPr>
          <w:rFonts w:asciiTheme="minorHAnsi" w:hAnsiTheme="minorHAnsi" w:cstheme="minorHAnsi"/>
          <w:color w:val="000000" w:themeColor="text1"/>
          <w:sz w:val="22"/>
          <w:szCs w:val="22"/>
        </w:rPr>
        <w:t>rientations, recruitment)</w:t>
      </w:r>
    </w:p>
    <w:p w14:paraId="75584F8E"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High School Programs (Running Start)</w:t>
      </w:r>
    </w:p>
    <w:p w14:paraId="57F0E01D"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Student Central (Financial Aid advisors/admission advisors)</w:t>
      </w:r>
    </w:p>
    <w:p w14:paraId="4ED2972B" w14:textId="5FB5C6CF"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 xml:space="preserve">Veterans </w:t>
      </w:r>
      <w:r w:rsidR="002E6FC5">
        <w:rPr>
          <w:rFonts w:asciiTheme="minorHAnsi" w:hAnsiTheme="minorHAnsi" w:cstheme="minorHAnsi"/>
          <w:color w:val="000000" w:themeColor="text1"/>
          <w:sz w:val="22"/>
          <w:szCs w:val="22"/>
        </w:rPr>
        <w:t>Programs</w:t>
      </w:r>
    </w:p>
    <w:p w14:paraId="7FFE3644"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CARE Team</w:t>
      </w:r>
    </w:p>
    <w:p w14:paraId="5674D340"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Workforce Education</w:t>
      </w:r>
    </w:p>
    <w:p w14:paraId="5AD92487"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Basic and Transitional Studies Navigators (advisors)</w:t>
      </w:r>
    </w:p>
    <w:p w14:paraId="575B268F"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Autism Spectrum Navigators (ASN)</w:t>
      </w:r>
    </w:p>
    <w:p w14:paraId="5EE31BC8"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Center for Career Connections (STEM to stern)</w:t>
      </w:r>
    </w:p>
    <w:p w14:paraId="49ADADB5"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TRIO</w:t>
      </w:r>
    </w:p>
    <w:p w14:paraId="26EDE1BB"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Human Development Courses (H.D.)</w:t>
      </w:r>
    </w:p>
    <w:p w14:paraId="0EF988C5" w14:textId="77777777" w:rsidR="00301F2E" w:rsidRP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Academic Success Center (ASC)</w:t>
      </w:r>
    </w:p>
    <w:p w14:paraId="1600AC22" w14:textId="58B063FA" w:rsidR="00301F2E" w:rsidRDefault="00301F2E" w:rsidP="00301F2E">
      <w:pPr>
        <w:pStyle w:val="ListParagraph"/>
        <w:numPr>
          <w:ilvl w:val="0"/>
          <w:numId w:val="2"/>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Student Programs (Student Clubs, ASG, leadership institute, student activities)</w:t>
      </w:r>
    </w:p>
    <w:p w14:paraId="0B50493F" w14:textId="77777777" w:rsidR="0099402F" w:rsidRPr="00301F2E" w:rsidRDefault="0099402F" w:rsidP="0099402F">
      <w:pPr>
        <w:spacing w:before="60" w:after="60" w:line="240" w:lineRule="auto"/>
        <w:rPr>
          <w:rFonts w:cstheme="minorHAnsi"/>
          <w:color w:val="000000" w:themeColor="text1"/>
        </w:rPr>
      </w:pPr>
      <w:r w:rsidRPr="00301F2E">
        <w:rPr>
          <w:rFonts w:cstheme="minorHAnsi"/>
          <w:b/>
          <w:color w:val="000000" w:themeColor="text1"/>
        </w:rPr>
        <w:t>New</w:t>
      </w:r>
      <w:r w:rsidRPr="00301F2E">
        <w:rPr>
          <w:rFonts w:cstheme="minorHAnsi"/>
          <w:color w:val="000000" w:themeColor="text1"/>
        </w:rPr>
        <w:t>:</w:t>
      </w:r>
    </w:p>
    <w:p w14:paraId="2216AAF0" w14:textId="6ECB72D3" w:rsidR="0099402F" w:rsidRPr="00301F2E" w:rsidRDefault="0099402F" w:rsidP="0099402F">
      <w:pPr>
        <w:pStyle w:val="ListParagraph"/>
        <w:numPr>
          <w:ilvl w:val="0"/>
          <w:numId w:val="1"/>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 xml:space="preserve">New </w:t>
      </w:r>
      <w:r>
        <w:rPr>
          <w:rFonts w:asciiTheme="minorHAnsi" w:hAnsiTheme="minorHAnsi" w:cstheme="minorHAnsi"/>
          <w:color w:val="000000" w:themeColor="text1"/>
          <w:sz w:val="22"/>
          <w:szCs w:val="22"/>
        </w:rPr>
        <w:t>s</w:t>
      </w:r>
      <w:r w:rsidRPr="00301F2E">
        <w:rPr>
          <w:rFonts w:asciiTheme="minorHAnsi" w:hAnsiTheme="minorHAnsi" w:cstheme="minorHAnsi"/>
          <w:color w:val="000000" w:themeColor="text1"/>
          <w:sz w:val="22"/>
          <w:szCs w:val="22"/>
        </w:rPr>
        <w:t xml:space="preserve">tudent </w:t>
      </w:r>
      <w:r>
        <w:rPr>
          <w:rFonts w:asciiTheme="minorHAnsi" w:hAnsiTheme="minorHAnsi" w:cstheme="minorHAnsi"/>
          <w:color w:val="000000" w:themeColor="text1"/>
          <w:sz w:val="22"/>
          <w:szCs w:val="22"/>
        </w:rPr>
        <w:t>o</w:t>
      </w:r>
      <w:r w:rsidRPr="00301F2E">
        <w:rPr>
          <w:rFonts w:asciiTheme="minorHAnsi" w:hAnsiTheme="minorHAnsi" w:cstheme="minorHAnsi"/>
          <w:color w:val="000000" w:themeColor="text1"/>
          <w:sz w:val="22"/>
          <w:szCs w:val="22"/>
        </w:rPr>
        <w:t xml:space="preserve">rientation </w:t>
      </w:r>
      <w:r>
        <w:rPr>
          <w:rFonts w:asciiTheme="minorHAnsi" w:hAnsiTheme="minorHAnsi" w:cstheme="minorHAnsi"/>
          <w:color w:val="000000" w:themeColor="text1"/>
          <w:sz w:val="22"/>
          <w:szCs w:val="22"/>
        </w:rPr>
        <w:t>r</w:t>
      </w:r>
      <w:r w:rsidRPr="00301F2E">
        <w:rPr>
          <w:rFonts w:asciiTheme="minorHAnsi" w:hAnsiTheme="minorHAnsi" w:cstheme="minorHAnsi"/>
          <w:color w:val="000000" w:themeColor="text1"/>
          <w:sz w:val="22"/>
          <w:szCs w:val="22"/>
        </w:rPr>
        <w:t>edesign</w:t>
      </w:r>
    </w:p>
    <w:p w14:paraId="5AA883BD" w14:textId="6C147EBC" w:rsidR="0099402F" w:rsidRPr="00301F2E" w:rsidRDefault="0099402F" w:rsidP="0099402F">
      <w:pPr>
        <w:pStyle w:val="ListParagraph"/>
        <w:numPr>
          <w:ilvl w:val="0"/>
          <w:numId w:val="1"/>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 xml:space="preserve">New </w:t>
      </w:r>
      <w:r>
        <w:rPr>
          <w:rFonts w:asciiTheme="minorHAnsi" w:hAnsiTheme="minorHAnsi" w:cstheme="minorHAnsi"/>
          <w:color w:val="000000" w:themeColor="text1"/>
          <w:sz w:val="22"/>
          <w:szCs w:val="22"/>
        </w:rPr>
        <w:t>s</w:t>
      </w:r>
      <w:r w:rsidRPr="00301F2E">
        <w:rPr>
          <w:rFonts w:asciiTheme="minorHAnsi" w:hAnsiTheme="minorHAnsi" w:cstheme="minorHAnsi"/>
          <w:color w:val="000000" w:themeColor="text1"/>
          <w:sz w:val="22"/>
          <w:szCs w:val="22"/>
        </w:rPr>
        <w:t xml:space="preserve">tudent </w:t>
      </w:r>
      <w:r>
        <w:rPr>
          <w:rFonts w:asciiTheme="minorHAnsi" w:hAnsiTheme="minorHAnsi" w:cstheme="minorHAnsi"/>
          <w:color w:val="000000" w:themeColor="text1"/>
          <w:sz w:val="22"/>
          <w:szCs w:val="22"/>
        </w:rPr>
        <w:t>c</w:t>
      </w:r>
      <w:r w:rsidRPr="00301F2E">
        <w:rPr>
          <w:rFonts w:asciiTheme="minorHAnsi" w:hAnsiTheme="minorHAnsi" w:cstheme="minorHAnsi"/>
          <w:color w:val="000000" w:themeColor="text1"/>
          <w:sz w:val="22"/>
          <w:szCs w:val="22"/>
        </w:rPr>
        <w:t xml:space="preserve">areer </w:t>
      </w:r>
      <w:r>
        <w:rPr>
          <w:rFonts w:asciiTheme="minorHAnsi" w:hAnsiTheme="minorHAnsi" w:cstheme="minorHAnsi"/>
          <w:color w:val="000000" w:themeColor="text1"/>
          <w:sz w:val="22"/>
          <w:szCs w:val="22"/>
        </w:rPr>
        <w:t>e</w:t>
      </w:r>
      <w:r w:rsidRPr="00301F2E">
        <w:rPr>
          <w:rFonts w:asciiTheme="minorHAnsi" w:hAnsiTheme="minorHAnsi" w:cstheme="minorHAnsi"/>
          <w:color w:val="000000" w:themeColor="text1"/>
          <w:sz w:val="22"/>
          <w:szCs w:val="22"/>
        </w:rPr>
        <w:t xml:space="preserve">xploration </w:t>
      </w:r>
      <w:r>
        <w:rPr>
          <w:rFonts w:asciiTheme="minorHAnsi" w:hAnsiTheme="minorHAnsi" w:cstheme="minorHAnsi"/>
          <w:color w:val="000000" w:themeColor="text1"/>
          <w:sz w:val="22"/>
          <w:szCs w:val="22"/>
        </w:rPr>
        <w:t>c</w:t>
      </w:r>
      <w:r w:rsidRPr="00301F2E">
        <w:rPr>
          <w:rFonts w:asciiTheme="minorHAnsi" w:hAnsiTheme="minorHAnsi" w:cstheme="minorHAnsi"/>
          <w:color w:val="000000" w:themeColor="text1"/>
          <w:sz w:val="22"/>
          <w:szCs w:val="22"/>
        </w:rPr>
        <w:t>ourse/</w:t>
      </w:r>
      <w:r>
        <w:rPr>
          <w:rFonts w:asciiTheme="minorHAnsi" w:hAnsiTheme="minorHAnsi" w:cstheme="minorHAnsi"/>
          <w:color w:val="000000" w:themeColor="text1"/>
          <w:sz w:val="22"/>
          <w:szCs w:val="22"/>
        </w:rPr>
        <w:t>a</w:t>
      </w:r>
      <w:r w:rsidRPr="00301F2E">
        <w:rPr>
          <w:rFonts w:asciiTheme="minorHAnsi" w:hAnsiTheme="minorHAnsi" w:cstheme="minorHAnsi"/>
          <w:color w:val="000000" w:themeColor="text1"/>
          <w:sz w:val="22"/>
          <w:szCs w:val="22"/>
        </w:rPr>
        <w:t>ctivities</w:t>
      </w:r>
    </w:p>
    <w:p w14:paraId="0DD2DF9A" w14:textId="5F5B368E" w:rsidR="0099402F" w:rsidRPr="00301F2E" w:rsidRDefault="0099402F" w:rsidP="0099402F">
      <w:pPr>
        <w:pStyle w:val="ListParagraph"/>
        <w:numPr>
          <w:ilvl w:val="0"/>
          <w:numId w:val="1"/>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 xml:space="preserve">Blended </w:t>
      </w:r>
      <w:r>
        <w:rPr>
          <w:rFonts w:asciiTheme="minorHAnsi" w:hAnsiTheme="minorHAnsi" w:cstheme="minorHAnsi"/>
          <w:color w:val="000000" w:themeColor="text1"/>
          <w:sz w:val="22"/>
          <w:szCs w:val="22"/>
        </w:rPr>
        <w:t>a</w:t>
      </w:r>
      <w:r w:rsidRPr="00301F2E">
        <w:rPr>
          <w:rFonts w:asciiTheme="minorHAnsi" w:hAnsiTheme="minorHAnsi" w:cstheme="minorHAnsi"/>
          <w:color w:val="000000" w:themeColor="text1"/>
          <w:sz w:val="22"/>
          <w:szCs w:val="22"/>
        </w:rPr>
        <w:t>dvising (</w:t>
      </w:r>
      <w:r>
        <w:rPr>
          <w:rFonts w:asciiTheme="minorHAnsi" w:hAnsiTheme="minorHAnsi" w:cstheme="minorHAnsi"/>
          <w:color w:val="000000" w:themeColor="text1"/>
          <w:sz w:val="22"/>
          <w:szCs w:val="22"/>
        </w:rPr>
        <w:t>g</w:t>
      </w:r>
      <w:r w:rsidRPr="00301F2E">
        <w:rPr>
          <w:rFonts w:asciiTheme="minorHAnsi" w:hAnsiTheme="minorHAnsi" w:cstheme="minorHAnsi"/>
          <w:color w:val="000000" w:themeColor="text1"/>
          <w:sz w:val="22"/>
          <w:szCs w:val="22"/>
        </w:rPr>
        <w:t xml:space="preserve">roup </w:t>
      </w:r>
      <w:r>
        <w:rPr>
          <w:rFonts w:asciiTheme="minorHAnsi" w:hAnsiTheme="minorHAnsi" w:cstheme="minorHAnsi"/>
          <w:color w:val="000000" w:themeColor="text1"/>
          <w:sz w:val="22"/>
          <w:szCs w:val="22"/>
        </w:rPr>
        <w:t>a</w:t>
      </w:r>
      <w:r w:rsidRPr="00301F2E">
        <w:rPr>
          <w:rFonts w:asciiTheme="minorHAnsi" w:hAnsiTheme="minorHAnsi" w:cstheme="minorHAnsi"/>
          <w:color w:val="000000" w:themeColor="text1"/>
          <w:sz w:val="22"/>
          <w:szCs w:val="22"/>
        </w:rPr>
        <w:t>dvising)</w:t>
      </w:r>
    </w:p>
    <w:p w14:paraId="6DD8C6AC" w14:textId="77777777" w:rsidR="0099402F" w:rsidRPr="00301F2E" w:rsidRDefault="0099402F" w:rsidP="0099402F">
      <w:pPr>
        <w:pStyle w:val="ListParagraph"/>
        <w:numPr>
          <w:ilvl w:val="0"/>
          <w:numId w:val="1"/>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Transfer Center</w:t>
      </w:r>
    </w:p>
    <w:p w14:paraId="304AA960" w14:textId="5C0B159A" w:rsidR="0099402F" w:rsidRPr="00301F2E" w:rsidRDefault="0099402F" w:rsidP="001175C4">
      <w:pPr>
        <w:pStyle w:val="ListParagraph"/>
        <w:numPr>
          <w:ilvl w:val="0"/>
          <w:numId w:val="1"/>
        </w:numPr>
        <w:spacing w:before="60" w:after="60" w:line="240" w:lineRule="auto"/>
        <w:rPr>
          <w:rFonts w:asciiTheme="minorHAnsi" w:hAnsiTheme="minorHAnsi" w:cstheme="minorHAnsi"/>
          <w:color w:val="000000" w:themeColor="text1"/>
          <w:sz w:val="22"/>
          <w:szCs w:val="22"/>
        </w:rPr>
      </w:pPr>
      <w:r w:rsidRPr="00301F2E">
        <w:rPr>
          <w:rFonts w:asciiTheme="minorHAnsi" w:hAnsiTheme="minorHAnsi" w:cstheme="minorHAnsi"/>
          <w:color w:val="000000" w:themeColor="text1"/>
          <w:sz w:val="22"/>
          <w:szCs w:val="22"/>
        </w:rPr>
        <w:t xml:space="preserve">Benefits Hub (financial literacy, FAFSA/WASFA assistance, free </w:t>
      </w:r>
      <w:r>
        <w:rPr>
          <w:rFonts w:asciiTheme="minorHAnsi" w:hAnsiTheme="minorHAnsi" w:cstheme="minorHAnsi"/>
          <w:color w:val="000000" w:themeColor="text1"/>
          <w:sz w:val="22"/>
          <w:szCs w:val="22"/>
        </w:rPr>
        <w:t>t</w:t>
      </w:r>
      <w:r w:rsidRPr="00301F2E">
        <w:rPr>
          <w:rFonts w:asciiTheme="minorHAnsi" w:hAnsiTheme="minorHAnsi" w:cstheme="minorHAnsi"/>
          <w:color w:val="000000" w:themeColor="text1"/>
          <w:sz w:val="22"/>
          <w:szCs w:val="22"/>
        </w:rPr>
        <w:t xml:space="preserve">ax </w:t>
      </w:r>
      <w:r>
        <w:rPr>
          <w:rFonts w:asciiTheme="minorHAnsi" w:hAnsiTheme="minorHAnsi" w:cstheme="minorHAnsi"/>
          <w:color w:val="000000" w:themeColor="text1"/>
          <w:sz w:val="22"/>
          <w:szCs w:val="22"/>
        </w:rPr>
        <w:t>p</w:t>
      </w:r>
      <w:r w:rsidRPr="00301F2E">
        <w:rPr>
          <w:rFonts w:asciiTheme="minorHAnsi" w:hAnsiTheme="minorHAnsi" w:cstheme="minorHAnsi"/>
          <w:color w:val="000000" w:themeColor="text1"/>
          <w:sz w:val="22"/>
          <w:szCs w:val="22"/>
        </w:rPr>
        <w:t>rep, access to social services in partnership with United Way)</w:t>
      </w:r>
    </w:p>
    <w:p w14:paraId="01F8493D" w14:textId="77777777" w:rsidR="0099402F" w:rsidRPr="0099402F" w:rsidRDefault="0099402F" w:rsidP="001175C4">
      <w:pPr>
        <w:spacing w:before="60" w:after="60" w:line="240" w:lineRule="auto"/>
        <w:rPr>
          <w:rFonts w:cstheme="minorHAnsi"/>
          <w:color w:val="000000" w:themeColor="text1"/>
        </w:rPr>
      </w:pPr>
    </w:p>
    <w:p w14:paraId="32D86187" w14:textId="3FC33C29" w:rsidR="00301F2E" w:rsidRDefault="00301F2E" w:rsidP="001175C4">
      <w:pPr>
        <w:spacing w:before="60" w:after="60" w:line="240" w:lineRule="auto"/>
        <w:rPr>
          <w:color w:val="1F3864" w:themeColor="accent5" w:themeShade="80"/>
          <w:sz w:val="24"/>
          <w:szCs w:val="24"/>
        </w:rPr>
      </w:pPr>
      <w:r w:rsidRPr="00301F2E">
        <w:rPr>
          <w:color w:val="1F3864" w:themeColor="accent5" w:themeShade="80"/>
          <w:sz w:val="24"/>
          <w:szCs w:val="24"/>
        </w:rPr>
        <w:t>Essential Institutional Capacities to Support Priority (see ATD Institutional Capacity Framework)</w:t>
      </w:r>
    </w:p>
    <w:p w14:paraId="6C01D686" w14:textId="5A5883CD" w:rsidR="002E6FC5" w:rsidRDefault="00301F2E" w:rsidP="00301F2E">
      <w:pPr>
        <w:spacing w:before="60" w:after="60" w:line="240" w:lineRule="auto"/>
        <w:rPr>
          <w:b/>
          <w:color w:val="000000" w:themeColor="text1"/>
        </w:rPr>
      </w:pPr>
      <w:r w:rsidRPr="004C7B00">
        <w:rPr>
          <w:b/>
          <w:color w:val="000000" w:themeColor="text1"/>
        </w:rPr>
        <w:t>Policy &amp; Practices</w:t>
      </w:r>
      <w:r>
        <w:rPr>
          <w:b/>
          <w:color w:val="000000" w:themeColor="text1"/>
        </w:rPr>
        <w:t xml:space="preserve">, </w:t>
      </w:r>
      <w:r w:rsidRPr="004C7B00">
        <w:rPr>
          <w:b/>
          <w:color w:val="000000" w:themeColor="text1"/>
        </w:rPr>
        <w:t>Engagement &amp; Communication</w:t>
      </w:r>
      <w:r>
        <w:rPr>
          <w:b/>
          <w:color w:val="000000" w:themeColor="text1"/>
        </w:rPr>
        <w:t xml:space="preserve">, </w:t>
      </w:r>
      <w:r w:rsidRPr="004C7B00">
        <w:rPr>
          <w:b/>
          <w:color w:val="000000" w:themeColor="text1"/>
        </w:rPr>
        <w:t>Teaching &amp; Learning</w:t>
      </w:r>
      <w:r>
        <w:rPr>
          <w:b/>
          <w:color w:val="000000" w:themeColor="text1"/>
        </w:rPr>
        <w:t xml:space="preserve">, </w:t>
      </w:r>
      <w:r w:rsidRPr="004C7B00">
        <w:rPr>
          <w:color w:val="000000" w:themeColor="text1"/>
        </w:rPr>
        <w:t>Equity</w:t>
      </w:r>
      <w:r>
        <w:rPr>
          <w:color w:val="000000" w:themeColor="text1"/>
        </w:rPr>
        <w:t xml:space="preserve">, </w:t>
      </w:r>
      <w:r w:rsidRPr="004C7B00">
        <w:rPr>
          <w:color w:val="000000" w:themeColor="text1"/>
        </w:rPr>
        <w:t>Leadership &amp; Vision</w:t>
      </w:r>
      <w:r>
        <w:rPr>
          <w:color w:val="000000" w:themeColor="text1"/>
        </w:rPr>
        <w:t xml:space="preserve">, </w:t>
      </w:r>
      <w:r w:rsidRPr="004C7B00">
        <w:rPr>
          <w:color w:val="000000" w:themeColor="text1"/>
        </w:rPr>
        <w:t>Data &amp; Technology</w:t>
      </w:r>
      <w:r>
        <w:rPr>
          <w:color w:val="000000" w:themeColor="text1"/>
        </w:rPr>
        <w:t xml:space="preserve">, </w:t>
      </w:r>
      <w:r w:rsidRPr="004C7B00">
        <w:rPr>
          <w:color w:val="000000" w:themeColor="text1"/>
        </w:rPr>
        <w:t>Strategy &amp; Planning</w:t>
      </w:r>
      <w:r w:rsidR="007917A8">
        <w:rPr>
          <w:color w:val="000000" w:themeColor="text1"/>
        </w:rPr>
        <w:t xml:space="preserve"> (</w:t>
      </w:r>
      <w:r w:rsidR="00A43581">
        <w:rPr>
          <w:b/>
          <w:color w:val="000000" w:themeColor="text1"/>
        </w:rPr>
        <w:t>Bold=priority)</w:t>
      </w:r>
    </w:p>
    <w:p w14:paraId="10C53886" w14:textId="77777777" w:rsidR="00510F35" w:rsidRPr="00510F35" w:rsidRDefault="00510F35" w:rsidP="00301F2E">
      <w:pPr>
        <w:spacing w:before="60" w:after="60" w:line="240" w:lineRule="auto"/>
        <w:rPr>
          <w:b/>
          <w:color w:val="000000" w:themeColor="text1"/>
        </w:rPr>
      </w:pPr>
    </w:p>
    <w:p w14:paraId="4DCDCE57" w14:textId="30489827" w:rsidR="00301F2E" w:rsidRPr="00334DD3" w:rsidRDefault="00301F2E" w:rsidP="00301F2E">
      <w:pPr>
        <w:spacing w:before="60" w:after="60" w:line="240" w:lineRule="auto"/>
        <w:rPr>
          <w:b/>
          <w:color w:val="1F3864" w:themeColor="accent5" w:themeShade="80"/>
          <w:sz w:val="28"/>
          <w:szCs w:val="28"/>
        </w:rPr>
      </w:pPr>
      <w:r w:rsidRPr="00334DD3">
        <w:rPr>
          <w:b/>
          <w:color w:val="1F3864" w:themeColor="accent5" w:themeShade="80"/>
          <w:sz w:val="28"/>
          <w:szCs w:val="28"/>
        </w:rPr>
        <w:t>Priority 3</w:t>
      </w:r>
    </w:p>
    <w:p w14:paraId="6B71C92D" w14:textId="08B88C33" w:rsidR="00301F2E" w:rsidRDefault="00301F2E" w:rsidP="001175C4">
      <w:pPr>
        <w:spacing w:before="60" w:after="0" w:line="240" w:lineRule="auto"/>
        <w:rPr>
          <w:color w:val="000000" w:themeColor="text1"/>
        </w:rPr>
      </w:pPr>
      <w:r w:rsidRPr="00301F2E">
        <w:rPr>
          <w:color w:val="000000" w:themeColor="text1"/>
        </w:rPr>
        <w:t>Improve student course completion rates through systematic faculty professional development.</w:t>
      </w:r>
    </w:p>
    <w:p w14:paraId="3DF3FD09" w14:textId="77777777" w:rsidR="00A43581" w:rsidRPr="001175C4" w:rsidRDefault="00A43581" w:rsidP="001175C4">
      <w:pPr>
        <w:spacing w:before="60" w:after="0" w:line="240" w:lineRule="auto"/>
        <w:rPr>
          <w:rFonts w:cstheme="minorHAnsi"/>
          <w:color w:val="1F3864" w:themeColor="accent5" w:themeShade="80"/>
        </w:rPr>
      </w:pPr>
    </w:p>
    <w:p w14:paraId="073FC0EE" w14:textId="47F931B0" w:rsidR="00301F2E" w:rsidRPr="00334DD3" w:rsidRDefault="00301F2E" w:rsidP="001175C4">
      <w:pPr>
        <w:spacing w:before="60" w:after="0" w:line="240" w:lineRule="auto"/>
        <w:rPr>
          <w:rFonts w:cstheme="minorHAnsi"/>
          <w:color w:val="1F3864" w:themeColor="accent5" w:themeShade="80"/>
          <w:sz w:val="24"/>
          <w:szCs w:val="24"/>
        </w:rPr>
      </w:pPr>
      <w:r w:rsidRPr="00334DD3">
        <w:rPr>
          <w:rFonts w:cstheme="minorHAnsi"/>
          <w:color w:val="1F3864" w:themeColor="accent5" w:themeShade="80"/>
          <w:sz w:val="24"/>
          <w:szCs w:val="24"/>
        </w:rPr>
        <w:t>Major Goals</w:t>
      </w:r>
    </w:p>
    <w:p w14:paraId="33D92E6C" w14:textId="77777777" w:rsidR="00301F2E" w:rsidRDefault="00301F2E" w:rsidP="001175C4">
      <w:pPr>
        <w:spacing w:before="60" w:after="0" w:line="240" w:lineRule="auto"/>
        <w:rPr>
          <w:color w:val="000000" w:themeColor="text1"/>
        </w:rPr>
      </w:pPr>
      <w:r w:rsidRPr="005A5146">
        <w:rPr>
          <w:color w:val="000000" w:themeColor="text1"/>
        </w:rPr>
        <w:t>Ensure all faculty are equipped to meet the learning needs of students through a systematic, mandatory professional development agenda.</w:t>
      </w:r>
    </w:p>
    <w:p w14:paraId="7A04EE40" w14:textId="77777777" w:rsidR="00A43581" w:rsidRDefault="00A43581" w:rsidP="001175C4">
      <w:pPr>
        <w:spacing w:before="60" w:after="0" w:line="240" w:lineRule="auto"/>
        <w:rPr>
          <w:color w:val="1F3864" w:themeColor="accent5" w:themeShade="80"/>
          <w:sz w:val="24"/>
          <w:szCs w:val="24"/>
        </w:rPr>
      </w:pPr>
    </w:p>
    <w:p w14:paraId="2DD6B569" w14:textId="49DB3820" w:rsidR="00301F2E" w:rsidRDefault="00301F2E" w:rsidP="001175C4">
      <w:pPr>
        <w:spacing w:before="60" w:after="0" w:line="240" w:lineRule="auto"/>
        <w:rPr>
          <w:color w:val="1F3864" w:themeColor="accent5" w:themeShade="80"/>
          <w:sz w:val="24"/>
          <w:szCs w:val="24"/>
        </w:rPr>
      </w:pPr>
      <w:r w:rsidRPr="00301F2E">
        <w:rPr>
          <w:color w:val="1F3864" w:themeColor="accent5" w:themeShade="80"/>
          <w:sz w:val="24"/>
          <w:szCs w:val="24"/>
        </w:rPr>
        <w:t>Student Success Efforts</w:t>
      </w:r>
    </w:p>
    <w:p w14:paraId="20FA3E42" w14:textId="77777777" w:rsidR="00301F2E" w:rsidRPr="0068254E" w:rsidRDefault="00301F2E" w:rsidP="00301F2E">
      <w:pPr>
        <w:spacing w:before="60" w:after="60" w:line="240" w:lineRule="auto"/>
        <w:rPr>
          <w:b/>
          <w:color w:val="000000" w:themeColor="text1"/>
        </w:rPr>
      </w:pPr>
      <w:r w:rsidRPr="0068254E">
        <w:rPr>
          <w:b/>
          <w:color w:val="000000" w:themeColor="text1"/>
        </w:rPr>
        <w:t>Existing:</w:t>
      </w:r>
    </w:p>
    <w:p w14:paraId="3B333DE6" w14:textId="1FD92BFE"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 xml:space="preserve">Faculty Commons </w:t>
      </w:r>
      <w:r w:rsidR="00A43581">
        <w:rPr>
          <w:color w:val="000000" w:themeColor="text1"/>
        </w:rPr>
        <w:t>w</w:t>
      </w:r>
      <w:r w:rsidRPr="00A43581">
        <w:rPr>
          <w:color w:val="000000" w:themeColor="text1"/>
        </w:rPr>
        <w:t>orkshops</w:t>
      </w:r>
    </w:p>
    <w:p w14:paraId="37DA64D1" w14:textId="77777777"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New faculty orientation</w:t>
      </w:r>
    </w:p>
    <w:p w14:paraId="505A6B9C" w14:textId="77777777"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PD days, College Issues days</w:t>
      </w:r>
    </w:p>
    <w:p w14:paraId="37DF16AA" w14:textId="77777777"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E-learning center</w:t>
      </w:r>
    </w:p>
    <w:p w14:paraId="04754D2E" w14:textId="0813AA9D"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 xml:space="preserve">Rise </w:t>
      </w:r>
      <w:r w:rsidR="00A43581">
        <w:rPr>
          <w:color w:val="000000" w:themeColor="text1"/>
        </w:rPr>
        <w:t xml:space="preserve">Institute </w:t>
      </w:r>
      <w:r w:rsidRPr="00A43581">
        <w:rPr>
          <w:color w:val="000000" w:themeColor="text1"/>
        </w:rPr>
        <w:t xml:space="preserve">service and project-based learning, </w:t>
      </w:r>
      <w:r w:rsidR="0068254E">
        <w:rPr>
          <w:color w:val="000000" w:themeColor="text1"/>
        </w:rPr>
        <w:t>faculty learning communities</w:t>
      </w:r>
    </w:p>
    <w:p w14:paraId="231E93E3" w14:textId="77777777"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 xml:space="preserve">Mentoring for new tenure track faculty </w:t>
      </w:r>
    </w:p>
    <w:p w14:paraId="671C2B74" w14:textId="77777777" w:rsidR="00301F2E" w:rsidRPr="00A43581" w:rsidRDefault="00301F2E" w:rsidP="0068254E">
      <w:pPr>
        <w:pStyle w:val="ListParagraph"/>
        <w:numPr>
          <w:ilvl w:val="0"/>
          <w:numId w:val="13"/>
        </w:numPr>
        <w:spacing w:before="60" w:after="60" w:line="240" w:lineRule="auto"/>
        <w:rPr>
          <w:color w:val="000000" w:themeColor="text1"/>
        </w:rPr>
      </w:pPr>
      <w:r w:rsidRPr="00A43581">
        <w:rPr>
          <w:color w:val="000000" w:themeColor="text1"/>
        </w:rPr>
        <w:t>Mentoring for adjunct faculty</w:t>
      </w:r>
    </w:p>
    <w:p w14:paraId="3EBBDFA0" w14:textId="77777777" w:rsidR="00301F2E" w:rsidRPr="0068254E" w:rsidRDefault="00301F2E" w:rsidP="00301F2E">
      <w:pPr>
        <w:spacing w:before="60" w:after="60" w:line="240" w:lineRule="auto"/>
        <w:rPr>
          <w:b/>
          <w:color w:val="000000" w:themeColor="text1"/>
        </w:rPr>
      </w:pPr>
      <w:r w:rsidRPr="0068254E">
        <w:rPr>
          <w:b/>
          <w:color w:val="000000" w:themeColor="text1"/>
        </w:rPr>
        <w:t>New:</w:t>
      </w:r>
    </w:p>
    <w:p w14:paraId="487ED8D6" w14:textId="77777777" w:rsidR="00301F2E" w:rsidRPr="00A43581" w:rsidRDefault="00301F2E" w:rsidP="0068254E">
      <w:pPr>
        <w:pStyle w:val="ListParagraph"/>
        <w:numPr>
          <w:ilvl w:val="0"/>
          <w:numId w:val="14"/>
        </w:numPr>
        <w:spacing w:before="60" w:after="60" w:line="240" w:lineRule="auto"/>
        <w:rPr>
          <w:color w:val="000000" w:themeColor="text1"/>
        </w:rPr>
      </w:pPr>
      <w:r w:rsidRPr="00A43581">
        <w:rPr>
          <w:color w:val="000000" w:themeColor="text1"/>
        </w:rPr>
        <w:t>Inventory all cross-campus faculty professional development options</w:t>
      </w:r>
    </w:p>
    <w:p w14:paraId="4551702B" w14:textId="77777777" w:rsidR="00301F2E" w:rsidRPr="00A43581" w:rsidRDefault="00301F2E" w:rsidP="0068254E">
      <w:pPr>
        <w:pStyle w:val="ListParagraph"/>
        <w:numPr>
          <w:ilvl w:val="0"/>
          <w:numId w:val="14"/>
        </w:numPr>
        <w:spacing w:before="60" w:after="60" w:line="240" w:lineRule="auto"/>
        <w:rPr>
          <w:color w:val="000000" w:themeColor="text1"/>
        </w:rPr>
      </w:pPr>
      <w:r w:rsidRPr="00A43581">
        <w:rPr>
          <w:color w:val="000000" w:themeColor="text1"/>
        </w:rPr>
        <w:t>Develop a comprehensive onboarding process for faculty:</w:t>
      </w:r>
    </w:p>
    <w:p w14:paraId="60490713" w14:textId="77777777" w:rsidR="00301F2E" w:rsidRPr="005A5146" w:rsidRDefault="00301F2E" w:rsidP="00A43581">
      <w:pPr>
        <w:pStyle w:val="ListParagraph"/>
        <w:numPr>
          <w:ilvl w:val="1"/>
          <w:numId w:val="14"/>
        </w:numPr>
        <w:spacing w:before="60" w:after="60" w:line="240" w:lineRule="auto"/>
        <w:rPr>
          <w:color w:val="000000" w:themeColor="text1"/>
        </w:rPr>
      </w:pPr>
      <w:r w:rsidRPr="005A5146">
        <w:rPr>
          <w:color w:val="000000" w:themeColor="text1"/>
        </w:rPr>
        <w:t>Canvas-based, new-faculty orientation</w:t>
      </w:r>
    </w:p>
    <w:p w14:paraId="6CA13B7E" w14:textId="77777777" w:rsidR="00301F2E" w:rsidRPr="005A5146" w:rsidRDefault="00301F2E" w:rsidP="00A43581">
      <w:pPr>
        <w:pStyle w:val="ListParagraph"/>
        <w:numPr>
          <w:ilvl w:val="1"/>
          <w:numId w:val="14"/>
        </w:numPr>
        <w:spacing w:before="60" w:after="60" w:line="240" w:lineRule="auto"/>
        <w:rPr>
          <w:color w:val="000000" w:themeColor="text1"/>
        </w:rPr>
      </w:pPr>
      <w:r w:rsidRPr="005A5146">
        <w:rPr>
          <w:color w:val="000000" w:themeColor="text1"/>
        </w:rPr>
        <w:t>Survey deans/chairs/Division Operation Directors (DODs) for faculty onboarding process</w:t>
      </w:r>
    </w:p>
    <w:p w14:paraId="00743794" w14:textId="77777777" w:rsidR="00301F2E" w:rsidRPr="005A5146" w:rsidRDefault="00301F2E" w:rsidP="00A43581">
      <w:pPr>
        <w:pStyle w:val="ListParagraph"/>
        <w:numPr>
          <w:ilvl w:val="1"/>
          <w:numId w:val="14"/>
        </w:numPr>
        <w:spacing w:before="60" w:after="60" w:line="240" w:lineRule="auto"/>
        <w:rPr>
          <w:color w:val="000000" w:themeColor="text1"/>
        </w:rPr>
      </w:pPr>
      <w:r w:rsidRPr="005A5146">
        <w:rPr>
          <w:color w:val="000000" w:themeColor="text1"/>
        </w:rPr>
        <w:t>Streamline the faculty onboarding process with Human Resources</w:t>
      </w:r>
    </w:p>
    <w:p w14:paraId="0584E456" w14:textId="77777777" w:rsidR="00301F2E" w:rsidRPr="005A5146" w:rsidRDefault="00301F2E" w:rsidP="00A43581">
      <w:pPr>
        <w:pStyle w:val="ListParagraph"/>
        <w:numPr>
          <w:ilvl w:val="1"/>
          <w:numId w:val="14"/>
        </w:numPr>
        <w:spacing w:before="60" w:after="60" w:line="240" w:lineRule="auto"/>
        <w:rPr>
          <w:color w:val="000000" w:themeColor="text1"/>
        </w:rPr>
      </w:pPr>
      <w:r w:rsidRPr="005A5146">
        <w:rPr>
          <w:color w:val="000000" w:themeColor="text1"/>
        </w:rPr>
        <w:t>Centralized tracking system for faculty onboarding (such as a checklist for new faculty that lists essentials, and a Canvas site that outlines resources/training modules, etc.)</w:t>
      </w:r>
    </w:p>
    <w:p w14:paraId="56387A3A" w14:textId="77777777" w:rsidR="00301F2E" w:rsidRPr="00A43581" w:rsidRDefault="00301F2E" w:rsidP="0068254E">
      <w:pPr>
        <w:pStyle w:val="ListParagraph"/>
        <w:numPr>
          <w:ilvl w:val="0"/>
          <w:numId w:val="14"/>
        </w:numPr>
        <w:spacing w:before="60" w:after="60" w:line="240" w:lineRule="auto"/>
        <w:rPr>
          <w:color w:val="000000" w:themeColor="text1"/>
        </w:rPr>
      </w:pPr>
      <w:r w:rsidRPr="00A43581">
        <w:rPr>
          <w:color w:val="000000" w:themeColor="text1"/>
        </w:rPr>
        <w:t>Establish three professional development tracks and accompanying badging/credential system (combining existing efforts and new options):</w:t>
      </w:r>
    </w:p>
    <w:p w14:paraId="4FB5F73E" w14:textId="77777777" w:rsidR="00301F2E" w:rsidRPr="005A5146" w:rsidRDefault="00301F2E" w:rsidP="0068254E">
      <w:pPr>
        <w:pStyle w:val="ListParagraph"/>
        <w:numPr>
          <w:ilvl w:val="1"/>
          <w:numId w:val="14"/>
        </w:numPr>
        <w:spacing w:before="60" w:after="60" w:line="240" w:lineRule="auto"/>
        <w:rPr>
          <w:color w:val="000000" w:themeColor="text1"/>
        </w:rPr>
      </w:pPr>
      <w:r w:rsidRPr="005A5146">
        <w:rPr>
          <w:color w:val="000000" w:themeColor="text1"/>
        </w:rPr>
        <w:t>Teaching Academy</w:t>
      </w:r>
    </w:p>
    <w:p w14:paraId="12DADCE5" w14:textId="77777777" w:rsidR="00301F2E" w:rsidRDefault="00301F2E" w:rsidP="0068254E">
      <w:pPr>
        <w:pStyle w:val="ListParagraph"/>
        <w:numPr>
          <w:ilvl w:val="1"/>
          <w:numId w:val="14"/>
        </w:numPr>
        <w:spacing w:before="60" w:after="60" w:line="240" w:lineRule="auto"/>
        <w:rPr>
          <w:color w:val="000000" w:themeColor="text1"/>
        </w:rPr>
      </w:pPr>
      <w:r w:rsidRPr="005A5146">
        <w:rPr>
          <w:color w:val="000000" w:themeColor="text1"/>
        </w:rPr>
        <w:t>Online Teaching Competencies</w:t>
      </w:r>
    </w:p>
    <w:p w14:paraId="7158E8B9" w14:textId="77777777" w:rsidR="00301F2E" w:rsidRDefault="00301F2E" w:rsidP="0068254E">
      <w:pPr>
        <w:pStyle w:val="ListParagraph"/>
        <w:numPr>
          <w:ilvl w:val="1"/>
          <w:numId w:val="14"/>
        </w:numPr>
        <w:spacing w:before="60" w:after="60" w:line="240" w:lineRule="auto"/>
        <w:rPr>
          <w:color w:val="000000" w:themeColor="text1"/>
        </w:rPr>
      </w:pPr>
      <w:r w:rsidRPr="00301F2E">
        <w:rPr>
          <w:color w:val="000000" w:themeColor="text1"/>
        </w:rPr>
        <w:t>Gap Closing Frameworks</w:t>
      </w:r>
    </w:p>
    <w:p w14:paraId="38AFE568" w14:textId="77777777" w:rsidR="00A43581" w:rsidRDefault="00A43581" w:rsidP="00301F2E">
      <w:pPr>
        <w:spacing w:before="60" w:after="60" w:line="240" w:lineRule="auto"/>
        <w:rPr>
          <w:color w:val="1F3864" w:themeColor="accent5" w:themeShade="80"/>
          <w:sz w:val="24"/>
          <w:szCs w:val="24"/>
        </w:rPr>
      </w:pPr>
    </w:p>
    <w:p w14:paraId="7AE4EF80" w14:textId="3FFBC48B" w:rsidR="00301F2E" w:rsidRDefault="00301F2E" w:rsidP="00301F2E">
      <w:pPr>
        <w:spacing w:before="60" w:after="60" w:line="240" w:lineRule="auto"/>
        <w:rPr>
          <w:color w:val="1F3864" w:themeColor="accent5" w:themeShade="80"/>
          <w:sz w:val="24"/>
          <w:szCs w:val="24"/>
        </w:rPr>
      </w:pPr>
      <w:r w:rsidRPr="00301F2E">
        <w:rPr>
          <w:color w:val="1F3864" w:themeColor="accent5" w:themeShade="80"/>
          <w:sz w:val="24"/>
          <w:szCs w:val="24"/>
        </w:rPr>
        <w:t>Essential Institutional Capacities to Support Priority (see ATD Institutional Capacity Framework)</w:t>
      </w:r>
    </w:p>
    <w:p w14:paraId="3BC4E9BA" w14:textId="77777777" w:rsidR="00301F2E" w:rsidRDefault="00301F2E" w:rsidP="00301F2E">
      <w:pPr>
        <w:spacing w:before="60" w:after="60" w:line="240" w:lineRule="auto"/>
        <w:rPr>
          <w:b/>
          <w:color w:val="000000" w:themeColor="text1"/>
        </w:rPr>
      </w:pPr>
      <w:r w:rsidRPr="005A5146">
        <w:rPr>
          <w:b/>
          <w:color w:val="000000" w:themeColor="text1"/>
        </w:rPr>
        <w:t>Teaching and Learning</w:t>
      </w:r>
      <w:r>
        <w:rPr>
          <w:b/>
          <w:color w:val="000000" w:themeColor="text1"/>
        </w:rPr>
        <w:t xml:space="preserve">, </w:t>
      </w:r>
      <w:r w:rsidRPr="005A5146">
        <w:rPr>
          <w:color w:val="000000" w:themeColor="text1"/>
        </w:rPr>
        <w:t>Engagement and communication</w:t>
      </w:r>
      <w:r>
        <w:rPr>
          <w:color w:val="000000" w:themeColor="text1"/>
        </w:rPr>
        <w:t xml:space="preserve">, </w:t>
      </w:r>
      <w:r w:rsidRPr="005A5146">
        <w:rPr>
          <w:color w:val="000000" w:themeColor="text1"/>
        </w:rPr>
        <w:t>Strategy and planning</w:t>
      </w:r>
      <w:r>
        <w:rPr>
          <w:color w:val="000000" w:themeColor="text1"/>
        </w:rPr>
        <w:t xml:space="preserve">, </w:t>
      </w:r>
      <w:r w:rsidRPr="005A5146">
        <w:rPr>
          <w:b/>
          <w:color w:val="000000" w:themeColor="text1"/>
        </w:rPr>
        <w:t>Policies and practices</w:t>
      </w:r>
      <w:r>
        <w:rPr>
          <w:b/>
          <w:color w:val="000000" w:themeColor="text1"/>
        </w:rPr>
        <w:t xml:space="preserve">, </w:t>
      </w:r>
      <w:r w:rsidRPr="005A5146">
        <w:rPr>
          <w:color w:val="000000" w:themeColor="text1"/>
        </w:rPr>
        <w:t>Leadership and vision</w:t>
      </w:r>
      <w:r>
        <w:rPr>
          <w:color w:val="000000" w:themeColor="text1"/>
        </w:rPr>
        <w:t xml:space="preserve">, </w:t>
      </w:r>
      <w:r w:rsidRPr="005A5146">
        <w:rPr>
          <w:color w:val="000000" w:themeColor="text1"/>
        </w:rPr>
        <w:t>Data and technology</w:t>
      </w:r>
      <w:r>
        <w:rPr>
          <w:color w:val="000000" w:themeColor="text1"/>
        </w:rPr>
        <w:t xml:space="preserve">, </w:t>
      </w:r>
      <w:r w:rsidRPr="005A5146">
        <w:rPr>
          <w:b/>
          <w:color w:val="000000" w:themeColor="text1"/>
        </w:rPr>
        <w:t>Equity</w:t>
      </w:r>
      <w:r w:rsidR="00334DD3">
        <w:rPr>
          <w:b/>
          <w:color w:val="000000" w:themeColor="text1"/>
        </w:rPr>
        <w:t xml:space="preserve"> (</w:t>
      </w:r>
      <w:r w:rsidRPr="005A5146">
        <w:rPr>
          <w:b/>
          <w:color w:val="000000" w:themeColor="text1"/>
        </w:rPr>
        <w:t>Bold=priority</w:t>
      </w:r>
      <w:r w:rsidR="00334DD3">
        <w:rPr>
          <w:b/>
          <w:color w:val="000000" w:themeColor="text1"/>
        </w:rPr>
        <w:t>)</w:t>
      </w:r>
    </w:p>
    <w:p w14:paraId="0C475186" w14:textId="77777777" w:rsidR="00636B6C" w:rsidRDefault="00636B6C" w:rsidP="00301F2E">
      <w:pPr>
        <w:spacing w:before="60" w:after="60" w:line="240" w:lineRule="auto"/>
        <w:rPr>
          <w:b/>
          <w:color w:val="000000" w:themeColor="text1"/>
        </w:rPr>
      </w:pPr>
    </w:p>
    <w:p w14:paraId="270F4A10" w14:textId="77777777" w:rsidR="00636B6C" w:rsidRDefault="00636B6C" w:rsidP="00636B6C">
      <w:pPr>
        <w:spacing w:before="60" w:after="60" w:line="240" w:lineRule="auto"/>
        <w:jc w:val="center"/>
        <w:rPr>
          <w:b/>
          <w:color w:val="1F3864" w:themeColor="accent5" w:themeShade="80"/>
          <w:sz w:val="28"/>
          <w:szCs w:val="28"/>
        </w:rPr>
      </w:pPr>
      <w:r w:rsidRPr="00636B6C">
        <w:rPr>
          <w:b/>
          <w:color w:val="1F3864" w:themeColor="accent5" w:themeShade="80"/>
          <w:sz w:val="28"/>
          <w:szCs w:val="28"/>
        </w:rPr>
        <w:t>INSTITUTIONAL CAPACITY ASSESSMENT TOOL RESULTS</w:t>
      </w:r>
    </w:p>
    <w:p w14:paraId="10990D20" w14:textId="52BFB6EB" w:rsidR="00636B6C" w:rsidRPr="005A5146" w:rsidRDefault="00636B6C" w:rsidP="00636B6C">
      <w:pPr>
        <w:spacing w:line="240" w:lineRule="auto"/>
        <w:rPr>
          <w:color w:val="000000" w:themeColor="text1"/>
        </w:rPr>
      </w:pPr>
      <w:r w:rsidRPr="005A5146">
        <w:rPr>
          <w:color w:val="000000" w:themeColor="text1"/>
        </w:rPr>
        <w:t xml:space="preserve">Although we have relative strengths in the areas of Equity (2.6) and Leadership and Vision (2.5), and relative weaknesses in Data and Technology (1.9), we recognize that only one of our scores was above the midpoint. Therefore, we have room to improve in all areas of institutional </w:t>
      </w:r>
      <w:r w:rsidR="0068254E" w:rsidRPr="005A5146">
        <w:rPr>
          <w:color w:val="000000" w:themeColor="text1"/>
        </w:rPr>
        <w:t>capacity. Each</w:t>
      </w:r>
      <w:r w:rsidRPr="005A5146">
        <w:rPr>
          <w:color w:val="000000" w:themeColor="text1"/>
        </w:rPr>
        <w:t xml:space="preserve"> of our student success initiatives will connect to specific identified institutional capacities.</w:t>
      </w:r>
    </w:p>
    <w:p w14:paraId="5A9938C6" w14:textId="7C24B45E" w:rsidR="00636B6C" w:rsidRPr="005A5146" w:rsidRDefault="00636B6C" w:rsidP="00636B6C">
      <w:pPr>
        <w:spacing w:line="240" w:lineRule="auto"/>
        <w:rPr>
          <w:color w:val="000000" w:themeColor="text1"/>
        </w:rPr>
      </w:pPr>
      <w:r w:rsidRPr="005A5146">
        <w:rPr>
          <w:color w:val="000000" w:themeColor="text1"/>
        </w:rPr>
        <w:t>The key capacities identified in our success initiatives are strategy and planning</w:t>
      </w:r>
      <w:r w:rsidR="0068254E">
        <w:rPr>
          <w:color w:val="000000" w:themeColor="text1"/>
        </w:rPr>
        <w:t>;</w:t>
      </w:r>
      <w:r w:rsidRPr="005A5146">
        <w:rPr>
          <w:color w:val="000000" w:themeColor="text1"/>
        </w:rPr>
        <w:t xml:space="preserve"> data and technology</w:t>
      </w:r>
      <w:r w:rsidR="0068254E">
        <w:rPr>
          <w:color w:val="000000" w:themeColor="text1"/>
        </w:rPr>
        <w:t>,</w:t>
      </w:r>
      <w:r w:rsidRPr="005A5146">
        <w:rPr>
          <w:color w:val="000000" w:themeColor="text1"/>
        </w:rPr>
        <w:t xml:space="preserve"> and engagement and communications for guided pathways; teaching and learning</w:t>
      </w:r>
      <w:r w:rsidR="0068254E">
        <w:rPr>
          <w:color w:val="000000" w:themeColor="text1"/>
        </w:rPr>
        <w:t>,</w:t>
      </w:r>
      <w:r w:rsidRPr="005A5146">
        <w:rPr>
          <w:color w:val="000000" w:themeColor="text1"/>
        </w:rPr>
        <w:t xml:space="preserve"> and equity for faculty professional development; and policies and practices, teaching and learning, and engagement and communication for holistic student support and advising.</w:t>
      </w:r>
    </w:p>
    <w:p w14:paraId="4323EDF4" w14:textId="12D625A7" w:rsidR="00636B6C" w:rsidRPr="005A5146" w:rsidRDefault="00636B6C" w:rsidP="00636B6C">
      <w:pPr>
        <w:spacing w:line="240" w:lineRule="auto"/>
        <w:rPr>
          <w:color w:val="000000" w:themeColor="text1"/>
        </w:rPr>
      </w:pPr>
      <w:r w:rsidRPr="005A5146">
        <w:rPr>
          <w:color w:val="000000" w:themeColor="text1"/>
        </w:rPr>
        <w:t>As indicated above, equity is a relative str</w:t>
      </w:r>
      <w:r w:rsidR="0068254E">
        <w:rPr>
          <w:color w:val="000000" w:themeColor="text1"/>
        </w:rPr>
        <w:t>ength at our institution. While the college</w:t>
      </w:r>
      <w:r w:rsidRPr="005A5146">
        <w:rPr>
          <w:color w:val="000000" w:themeColor="text1"/>
        </w:rPr>
        <w:t xml:space="preserve"> ha</w:t>
      </w:r>
      <w:r w:rsidR="0068254E">
        <w:rPr>
          <w:color w:val="000000" w:themeColor="text1"/>
        </w:rPr>
        <w:t>s a long way</w:t>
      </w:r>
      <w:r w:rsidRPr="005A5146">
        <w:rPr>
          <w:color w:val="000000" w:themeColor="text1"/>
        </w:rPr>
        <w:t xml:space="preserve"> to go with regard to addressing equity with intentionality, we do not face particular problems with the idea of </w:t>
      </w:r>
      <w:r w:rsidRPr="005A5146">
        <w:rPr>
          <w:color w:val="000000" w:themeColor="text1"/>
        </w:rPr>
        <w:lastRenderedPageBreak/>
        <w:t>equity as a goal.  In this sense, relative to other institutions, we expect to get buy-in on this issue without undue difficulty</w:t>
      </w:r>
      <w:r w:rsidR="00A43581">
        <w:rPr>
          <w:color w:val="000000" w:themeColor="text1"/>
        </w:rPr>
        <w:t>,</w:t>
      </w:r>
      <w:r w:rsidRPr="005A5146">
        <w:rPr>
          <w:color w:val="000000" w:themeColor="text1"/>
        </w:rPr>
        <w:t xml:space="preserve"> and we intend to leverage this strength.</w:t>
      </w:r>
    </w:p>
    <w:p w14:paraId="546C844E" w14:textId="5A1F9584" w:rsidR="00636B6C" w:rsidRPr="005A5146" w:rsidRDefault="00636B6C" w:rsidP="00636B6C">
      <w:pPr>
        <w:spacing w:line="240" w:lineRule="auto"/>
        <w:rPr>
          <w:color w:val="000000" w:themeColor="text1"/>
        </w:rPr>
      </w:pPr>
      <w:r w:rsidRPr="005A5146">
        <w:rPr>
          <w:color w:val="000000" w:themeColor="text1"/>
        </w:rPr>
        <w:t xml:space="preserve">Data and technology are a significant problem at our institution. </w:t>
      </w:r>
      <w:r w:rsidR="00A43581">
        <w:rPr>
          <w:color w:val="000000" w:themeColor="text1"/>
        </w:rPr>
        <w:t xml:space="preserve">Our action plan </w:t>
      </w:r>
      <w:r w:rsidR="00816596">
        <w:rPr>
          <w:color w:val="000000" w:themeColor="text1"/>
        </w:rPr>
        <w:t xml:space="preserve">addresses </w:t>
      </w:r>
      <w:r w:rsidR="00816596" w:rsidRPr="005A5146">
        <w:rPr>
          <w:color w:val="000000" w:themeColor="text1"/>
        </w:rPr>
        <w:t>this</w:t>
      </w:r>
      <w:r w:rsidRPr="005A5146">
        <w:rPr>
          <w:color w:val="000000" w:themeColor="text1"/>
        </w:rPr>
        <w:t xml:space="preserve"> in several ways.  </w:t>
      </w:r>
      <w:r w:rsidR="00816596">
        <w:rPr>
          <w:color w:val="000000" w:themeColor="text1"/>
        </w:rPr>
        <w:t xml:space="preserve">The BC research office and </w:t>
      </w:r>
      <w:r w:rsidR="005C15FE">
        <w:rPr>
          <w:color w:val="000000" w:themeColor="text1"/>
        </w:rPr>
        <w:t>d</w:t>
      </w:r>
      <w:r w:rsidR="00816596">
        <w:rPr>
          <w:color w:val="000000" w:themeColor="text1"/>
        </w:rPr>
        <w:t>ata team</w:t>
      </w:r>
      <w:r w:rsidRPr="005A5146">
        <w:rPr>
          <w:color w:val="000000" w:themeColor="text1"/>
        </w:rPr>
        <w:t xml:space="preserve"> are working very hard to deliver more data to our community in interactive formats.  We have done this internally with data for our program review process and have worked hard to produce similar data for our student success metrics. In addition, evaluation is embedded in all of our action plans. One of the weaknesses at our institution, reflected in the ICAT responses, is that even when data are available, </w:t>
      </w:r>
      <w:r w:rsidR="00816596">
        <w:rPr>
          <w:color w:val="000000" w:themeColor="text1"/>
        </w:rPr>
        <w:t xml:space="preserve">BC staff and faculty </w:t>
      </w:r>
      <w:r w:rsidRPr="005A5146">
        <w:rPr>
          <w:color w:val="000000" w:themeColor="text1"/>
        </w:rPr>
        <w:t xml:space="preserve">are not practiced at using data to inform decision making. </w:t>
      </w:r>
      <w:r w:rsidR="00816596">
        <w:rPr>
          <w:color w:val="000000" w:themeColor="text1"/>
        </w:rPr>
        <w:t xml:space="preserve">ATD </w:t>
      </w:r>
      <w:r w:rsidR="005C15FE">
        <w:rPr>
          <w:color w:val="000000" w:themeColor="text1"/>
        </w:rPr>
        <w:t>c</w:t>
      </w:r>
      <w:r w:rsidR="00816596">
        <w:rPr>
          <w:color w:val="000000" w:themeColor="text1"/>
        </w:rPr>
        <w:t xml:space="preserve">ore and </w:t>
      </w:r>
      <w:r w:rsidR="005C15FE">
        <w:rPr>
          <w:color w:val="000000" w:themeColor="text1"/>
        </w:rPr>
        <w:t>d</w:t>
      </w:r>
      <w:r w:rsidR="00816596">
        <w:rPr>
          <w:color w:val="000000" w:themeColor="text1"/>
        </w:rPr>
        <w:t>ata teams</w:t>
      </w:r>
      <w:r w:rsidRPr="005A5146">
        <w:rPr>
          <w:color w:val="000000" w:themeColor="text1"/>
        </w:rPr>
        <w:t xml:space="preserve"> intend to overcome that with clear evaluations of our success initiatives.  Finally, we are working diligently to purchase and deploy a customer relations management solution that will streamline case management and improve student experiences.</w:t>
      </w:r>
      <w:r w:rsidR="00816596">
        <w:rPr>
          <w:color w:val="000000" w:themeColor="text1"/>
        </w:rPr>
        <w:t xml:space="preserve">  This new system will also be an important tool for data collection to help staff and faculty track student progress and analyze barriers.</w:t>
      </w:r>
    </w:p>
    <w:p w14:paraId="621C75EE" w14:textId="3B25C493" w:rsidR="00636B6C" w:rsidRPr="005A5146" w:rsidRDefault="00636B6C" w:rsidP="00636B6C">
      <w:pPr>
        <w:spacing w:after="0" w:line="240" w:lineRule="auto"/>
        <w:rPr>
          <w:color w:val="000000" w:themeColor="text1"/>
        </w:rPr>
      </w:pPr>
      <w:r w:rsidRPr="005A5146">
        <w:rPr>
          <w:color w:val="000000" w:themeColor="text1"/>
        </w:rPr>
        <w:t xml:space="preserve">Faculty professional development </w:t>
      </w:r>
      <w:r w:rsidR="00165939">
        <w:rPr>
          <w:color w:val="000000" w:themeColor="text1"/>
        </w:rPr>
        <w:t>will directly</w:t>
      </w:r>
      <w:r w:rsidRPr="005A5146">
        <w:rPr>
          <w:color w:val="000000" w:themeColor="text1"/>
        </w:rPr>
        <w:t xml:space="preserve"> address our institutional capacity in teaching and learning. In this area, we will leverage an </w:t>
      </w:r>
      <w:r w:rsidR="00816596">
        <w:rPr>
          <w:color w:val="000000" w:themeColor="text1"/>
        </w:rPr>
        <w:t>area</w:t>
      </w:r>
      <w:r w:rsidRPr="005A5146">
        <w:rPr>
          <w:color w:val="000000" w:themeColor="text1"/>
        </w:rPr>
        <w:t xml:space="preserve"> of strength by building on the work of the Faculty Commons, professional development days, new faculty orientation and other existing success efforts in the area of teaching and learning.</w:t>
      </w:r>
    </w:p>
    <w:p w14:paraId="78E5243E" w14:textId="77777777" w:rsidR="00636B6C" w:rsidRPr="005A5146" w:rsidRDefault="00636B6C" w:rsidP="00636B6C">
      <w:pPr>
        <w:spacing w:after="0" w:line="240" w:lineRule="auto"/>
        <w:rPr>
          <w:color w:val="000000" w:themeColor="text1"/>
        </w:rPr>
      </w:pPr>
    </w:p>
    <w:p w14:paraId="09AC573D" w14:textId="355351FC" w:rsidR="00636B6C" w:rsidRDefault="00636B6C" w:rsidP="00636B6C">
      <w:pPr>
        <w:spacing w:before="60" w:after="60" w:line="240" w:lineRule="auto"/>
        <w:rPr>
          <w:color w:val="000000" w:themeColor="text1"/>
        </w:rPr>
      </w:pPr>
      <w:r w:rsidRPr="005A5146">
        <w:rPr>
          <w:color w:val="000000" w:themeColor="text1"/>
        </w:rPr>
        <w:t>Policies and practices</w:t>
      </w:r>
      <w:r w:rsidR="00816596">
        <w:rPr>
          <w:color w:val="000000" w:themeColor="text1"/>
        </w:rPr>
        <w:t xml:space="preserve"> are</w:t>
      </w:r>
      <w:r w:rsidR="00165939">
        <w:rPr>
          <w:color w:val="000000" w:themeColor="text1"/>
        </w:rPr>
        <w:t xml:space="preserve"> now undergoing</w:t>
      </w:r>
      <w:r w:rsidRPr="005A5146">
        <w:rPr>
          <w:color w:val="000000" w:themeColor="text1"/>
        </w:rPr>
        <w:t xml:space="preserve"> a substantial review through our accreditation process</w:t>
      </w:r>
      <w:r w:rsidR="00165939">
        <w:rPr>
          <w:color w:val="000000" w:themeColor="text1"/>
        </w:rPr>
        <w:t>,</w:t>
      </w:r>
      <w:r w:rsidRPr="005A5146">
        <w:rPr>
          <w:color w:val="000000" w:themeColor="text1"/>
        </w:rPr>
        <w:t xml:space="preserve"> and a new emphasis on building a LEAN workplace</w:t>
      </w:r>
      <w:r w:rsidR="00816596">
        <w:rPr>
          <w:color w:val="000000" w:themeColor="text1"/>
        </w:rPr>
        <w:t xml:space="preserve"> has begun</w:t>
      </w:r>
      <w:r w:rsidRPr="005A5146">
        <w:rPr>
          <w:color w:val="000000" w:themeColor="text1"/>
        </w:rPr>
        <w:t>.  Finally, we intend to leverage our relative strength in leadership and vision while also working on an explicit communications strategy.</w:t>
      </w:r>
    </w:p>
    <w:p w14:paraId="339B6440" w14:textId="77777777" w:rsidR="00636B6C" w:rsidRDefault="00636B6C" w:rsidP="00636B6C">
      <w:pPr>
        <w:spacing w:before="60" w:after="60" w:line="240" w:lineRule="auto"/>
        <w:rPr>
          <w:color w:val="000000" w:themeColor="text1"/>
        </w:rPr>
      </w:pPr>
    </w:p>
    <w:p w14:paraId="6B61C1B7" w14:textId="77777777" w:rsidR="00636B6C" w:rsidRPr="00510F35" w:rsidRDefault="00636B6C" w:rsidP="00636B6C">
      <w:pPr>
        <w:spacing w:before="60" w:after="60" w:line="240" w:lineRule="auto"/>
        <w:jc w:val="center"/>
        <w:rPr>
          <w:b/>
          <w:color w:val="1F3864" w:themeColor="accent5" w:themeShade="80"/>
          <w:sz w:val="28"/>
          <w:szCs w:val="28"/>
        </w:rPr>
      </w:pPr>
      <w:r w:rsidRPr="00510F35">
        <w:rPr>
          <w:b/>
          <w:color w:val="1F3864" w:themeColor="accent5" w:themeShade="80"/>
          <w:sz w:val="28"/>
          <w:szCs w:val="28"/>
        </w:rPr>
        <w:t>EVIDENCE SUPPORTING THESE PRIORITIES</w:t>
      </w:r>
    </w:p>
    <w:p w14:paraId="20517AD9" w14:textId="3FF16799"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 xml:space="preserve">In September 2017, the </w:t>
      </w:r>
      <w:r w:rsidR="005C15FE">
        <w:rPr>
          <w:rFonts w:cstheme="minorHAnsi"/>
          <w:noProof/>
          <w:color w:val="000000" w:themeColor="text1"/>
        </w:rPr>
        <w:t>c</w:t>
      </w:r>
      <w:r w:rsidRPr="005C09B4">
        <w:rPr>
          <w:rFonts w:cstheme="minorHAnsi"/>
          <w:noProof/>
          <w:color w:val="000000" w:themeColor="text1"/>
        </w:rPr>
        <w:t xml:space="preserve">ore and </w:t>
      </w:r>
      <w:r w:rsidR="005C15FE">
        <w:rPr>
          <w:rFonts w:cstheme="minorHAnsi"/>
          <w:noProof/>
          <w:color w:val="000000" w:themeColor="text1"/>
        </w:rPr>
        <w:t>d</w:t>
      </w:r>
      <w:r w:rsidRPr="005C09B4">
        <w:rPr>
          <w:rFonts w:cstheme="minorHAnsi"/>
          <w:noProof/>
          <w:color w:val="000000" w:themeColor="text1"/>
        </w:rPr>
        <w:t xml:space="preserve">ata teams began to present disaggregated data on student progress to the entire college community. These data measured critical areas including fall to winter persistence, fall to fall persistence, three year completion or transfer rates, six year completion or transfer rates, </w:t>
      </w:r>
      <w:r w:rsidR="00165939">
        <w:rPr>
          <w:rFonts w:cstheme="minorHAnsi"/>
          <w:noProof/>
          <w:color w:val="000000" w:themeColor="text1"/>
        </w:rPr>
        <w:t xml:space="preserve">and the </w:t>
      </w:r>
      <w:r w:rsidRPr="005C09B4">
        <w:rPr>
          <w:rFonts w:cstheme="minorHAnsi"/>
          <w:noProof/>
          <w:color w:val="000000" w:themeColor="text1"/>
        </w:rPr>
        <w:t xml:space="preserve">proportion of students completing college level English and Math within one year. </w:t>
      </w:r>
    </w:p>
    <w:p w14:paraId="70E2A9ED" w14:textId="77777777" w:rsidR="00636B6C" w:rsidRPr="005C09B4" w:rsidRDefault="00636B6C" w:rsidP="00636B6C">
      <w:pPr>
        <w:spacing w:after="0" w:line="240" w:lineRule="auto"/>
        <w:rPr>
          <w:rFonts w:cstheme="minorHAnsi"/>
          <w:noProof/>
          <w:color w:val="000000" w:themeColor="text1"/>
        </w:rPr>
      </w:pPr>
    </w:p>
    <w:p w14:paraId="429DD3CC" w14:textId="7C0534CB"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 xml:space="preserve">We found particularly alarming gaps between race/ethnicity among all these measures. Part-time students and students aged 45-60 also lagged behind </w:t>
      </w:r>
      <w:r w:rsidR="00816596">
        <w:rPr>
          <w:rFonts w:cstheme="minorHAnsi"/>
          <w:noProof/>
          <w:color w:val="000000" w:themeColor="text1"/>
        </w:rPr>
        <w:t xml:space="preserve">the general student population </w:t>
      </w:r>
      <w:r w:rsidRPr="005C09B4">
        <w:rPr>
          <w:rFonts w:cstheme="minorHAnsi"/>
          <w:noProof/>
          <w:color w:val="000000" w:themeColor="text1"/>
        </w:rPr>
        <w:t>significantly. The sampling of data below is for the general student population, not including dual enrollment or international students.</w:t>
      </w:r>
    </w:p>
    <w:p w14:paraId="3BD305C3" w14:textId="77777777" w:rsidR="00636B6C" w:rsidRPr="005C09B4" w:rsidRDefault="00636B6C" w:rsidP="00636B6C">
      <w:pPr>
        <w:spacing w:after="0" w:line="240" w:lineRule="auto"/>
        <w:rPr>
          <w:rFonts w:cstheme="minorHAnsi"/>
          <w:noProof/>
          <w:color w:val="000000" w:themeColor="text1"/>
        </w:rPr>
      </w:pPr>
    </w:p>
    <w:p w14:paraId="2990DCB6"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From Fall 2015 to Fall 2016, persistence levels varied from 51% to 78% as follows:</w:t>
      </w:r>
    </w:p>
    <w:p w14:paraId="357007E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African American students: 65%</w:t>
      </w:r>
    </w:p>
    <w:p w14:paraId="25EC4EA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Latino/a/x students: 64%</w:t>
      </w:r>
    </w:p>
    <w:p w14:paraId="75927B23"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White students: 70%</w:t>
      </w:r>
    </w:p>
    <w:p w14:paraId="0F8AF470"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Asian students: 75%</w:t>
      </w:r>
    </w:p>
    <w:p w14:paraId="60D036F1"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46 – 60: 51%</w:t>
      </w:r>
    </w:p>
    <w:p w14:paraId="2ED8959E"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18 – 19: 78%</w:t>
      </w:r>
    </w:p>
    <w:p w14:paraId="45F08E9D"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Part time students: 64%</w:t>
      </w:r>
    </w:p>
    <w:p w14:paraId="389BEA10"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Full time students: 77%</w:t>
      </w:r>
    </w:p>
    <w:p w14:paraId="506F372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Female students: 68%</w:t>
      </w:r>
    </w:p>
    <w:p w14:paraId="55A40772"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Male students: 70%</w:t>
      </w:r>
    </w:p>
    <w:p w14:paraId="10BE7B4E" w14:textId="77777777" w:rsidR="00636B6C" w:rsidRPr="005C09B4" w:rsidRDefault="00636B6C" w:rsidP="00636B6C">
      <w:pPr>
        <w:spacing w:after="0" w:line="240" w:lineRule="auto"/>
        <w:rPr>
          <w:rFonts w:cstheme="minorHAnsi"/>
          <w:noProof/>
          <w:color w:val="000000" w:themeColor="text1"/>
        </w:rPr>
      </w:pPr>
    </w:p>
    <w:p w14:paraId="768D1F7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lastRenderedPageBreak/>
        <w:t>For students starting in Fall of 2013 and completing a certificate or degree, or transferring within three years, by Fall 2016, similarly startling gaps ranging from 28% to 50% were uncovered.</w:t>
      </w:r>
    </w:p>
    <w:p w14:paraId="1EFD5161"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African American students: 28%</w:t>
      </w:r>
    </w:p>
    <w:p w14:paraId="7727C9C8"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Latino/a/x students: 33%</w:t>
      </w:r>
    </w:p>
    <w:p w14:paraId="4C74EBCD"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White students: 43%</w:t>
      </w:r>
    </w:p>
    <w:p w14:paraId="3C86F1E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Asian students: 44%</w:t>
      </w:r>
    </w:p>
    <w:p w14:paraId="1FFB5AB4"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45 – 60: 32%</w:t>
      </w:r>
    </w:p>
    <w:p w14:paraId="08D363D1"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18 – 19: 42%</w:t>
      </w:r>
    </w:p>
    <w:p w14:paraId="30A8F3C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Part-time students: 35%</w:t>
      </w:r>
    </w:p>
    <w:p w14:paraId="5C9D3BF6"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Full-time students: 50%</w:t>
      </w:r>
    </w:p>
    <w:p w14:paraId="17123352"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Female students: 46%</w:t>
      </w:r>
    </w:p>
    <w:p w14:paraId="30479A4C"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Male students: 37%</w:t>
      </w:r>
    </w:p>
    <w:p w14:paraId="45F7105A" w14:textId="77777777" w:rsidR="00636B6C" w:rsidRPr="005C09B4" w:rsidRDefault="00636B6C" w:rsidP="00636B6C">
      <w:pPr>
        <w:spacing w:after="0" w:line="240" w:lineRule="auto"/>
        <w:rPr>
          <w:rFonts w:cstheme="minorHAnsi"/>
          <w:noProof/>
          <w:color w:val="000000" w:themeColor="text1"/>
        </w:rPr>
      </w:pPr>
    </w:p>
    <w:p w14:paraId="323B361F"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For 2014 – 2017, a slight increase in three year completion or transfer rates to 33% for African Americans, 35% for Latino’s, as compared to 46% for Whites, and 49% for Asians was reported.</w:t>
      </w:r>
    </w:p>
    <w:p w14:paraId="24980C8B" w14:textId="77777777" w:rsidR="00636B6C" w:rsidRPr="005C09B4" w:rsidRDefault="00636B6C" w:rsidP="00636B6C">
      <w:pPr>
        <w:spacing w:after="0" w:line="240" w:lineRule="auto"/>
        <w:rPr>
          <w:rFonts w:cstheme="minorHAnsi"/>
          <w:noProof/>
          <w:color w:val="000000" w:themeColor="text1"/>
        </w:rPr>
      </w:pPr>
    </w:p>
    <w:p w14:paraId="7825FCB2"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Data on students completing college level math in their first year showed rates from 4% to 34% based on group, as follows:</w:t>
      </w:r>
    </w:p>
    <w:p w14:paraId="645C2E73"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African American students: 13%</w:t>
      </w:r>
    </w:p>
    <w:p w14:paraId="3F6EE04C"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Latino/a/x students: 20%</w:t>
      </w:r>
    </w:p>
    <w:p w14:paraId="1B9F9A61"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White students: 22%</w:t>
      </w:r>
    </w:p>
    <w:p w14:paraId="54F23BC0"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Asian students: 34%</w:t>
      </w:r>
    </w:p>
    <w:p w14:paraId="6BEB1DA6"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45-60: 4%</w:t>
      </w:r>
    </w:p>
    <w:p w14:paraId="35DD4E8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Students age 18-19: 31%</w:t>
      </w:r>
    </w:p>
    <w:p w14:paraId="061AA08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Part-time students: 16%</w:t>
      </w:r>
    </w:p>
    <w:p w14:paraId="468D552D"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Full-time students: 31%</w:t>
      </w:r>
    </w:p>
    <w:p w14:paraId="37097C09"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Female students: 20%</w:t>
      </w:r>
    </w:p>
    <w:p w14:paraId="01E83333" w14:textId="7777777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Male students: 25%</w:t>
      </w:r>
    </w:p>
    <w:p w14:paraId="4400DB68" w14:textId="77777777" w:rsidR="00636B6C" w:rsidRPr="005C09B4" w:rsidRDefault="00636B6C" w:rsidP="00636B6C">
      <w:pPr>
        <w:spacing w:after="0" w:line="240" w:lineRule="auto"/>
        <w:rPr>
          <w:rFonts w:cstheme="minorHAnsi"/>
          <w:noProof/>
          <w:color w:val="000000" w:themeColor="text1"/>
        </w:rPr>
      </w:pPr>
    </w:p>
    <w:p w14:paraId="6FEE013E" w14:textId="3F601BA7"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 xml:space="preserve">We observe significant equity gaps by race, age and by full-time and part-time status. In general, equity gaps across genders, veterans’ status and disabilities are smaller. We are also concerned that marginalized students may be getting advised into programs that lead to lower wage careers but we do not currently have the data to analyze this. </w:t>
      </w:r>
    </w:p>
    <w:p w14:paraId="18B29DEA" w14:textId="77777777" w:rsidR="00636B6C" w:rsidRPr="005C09B4" w:rsidRDefault="00636B6C" w:rsidP="00636B6C">
      <w:pPr>
        <w:spacing w:after="0" w:line="240" w:lineRule="auto"/>
        <w:rPr>
          <w:rFonts w:cstheme="minorHAnsi"/>
          <w:noProof/>
          <w:color w:val="000000" w:themeColor="text1"/>
        </w:rPr>
      </w:pPr>
    </w:p>
    <w:p w14:paraId="1760CD30" w14:textId="0DF4E932" w:rsidR="00636B6C" w:rsidRPr="005C09B4" w:rsidRDefault="00636B6C" w:rsidP="00636B6C">
      <w:pPr>
        <w:spacing w:after="0" w:line="240" w:lineRule="auto"/>
        <w:rPr>
          <w:rFonts w:cstheme="minorHAnsi"/>
          <w:noProof/>
          <w:color w:val="000000" w:themeColor="text1"/>
        </w:rPr>
      </w:pPr>
      <w:r w:rsidRPr="005C09B4">
        <w:rPr>
          <w:rFonts w:cstheme="minorHAnsi"/>
          <w:noProof/>
          <w:color w:val="000000" w:themeColor="text1"/>
        </w:rPr>
        <w:t xml:space="preserve">The </w:t>
      </w:r>
      <w:r w:rsidR="005C15FE">
        <w:rPr>
          <w:rFonts w:cstheme="minorHAnsi"/>
          <w:noProof/>
          <w:color w:val="000000" w:themeColor="text1"/>
        </w:rPr>
        <w:t>d</w:t>
      </w:r>
      <w:r w:rsidRPr="005C09B4">
        <w:rPr>
          <w:rFonts w:cstheme="minorHAnsi"/>
          <w:noProof/>
          <w:color w:val="000000" w:themeColor="text1"/>
        </w:rPr>
        <w:t xml:space="preserve">ata team spent most of the year finalizing a set of institutional outcome measures that the college can use to identify areas for improvement and measure success over time. The most recent aggregate data from fiscal year 2017 for each of these measures shows that </w:t>
      </w:r>
    </w:p>
    <w:p w14:paraId="77AC603C" w14:textId="77777777" w:rsidR="00636B6C" w:rsidRPr="005C09B4" w:rsidRDefault="00636B6C" w:rsidP="00636B6C">
      <w:pPr>
        <w:spacing w:after="0" w:line="240" w:lineRule="auto"/>
        <w:rPr>
          <w:rFonts w:cstheme="minorHAnsi"/>
          <w:noProof/>
          <w:color w:val="000000" w:themeColor="text1"/>
        </w:rPr>
      </w:pPr>
    </w:p>
    <w:p w14:paraId="2AF4C7AC"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Fall to winter persistence is 86%.</w:t>
      </w:r>
    </w:p>
    <w:p w14:paraId="0B9CDE4A"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Fall to fall persistence is 73%.</w:t>
      </w:r>
    </w:p>
    <w:p w14:paraId="1C087754" w14:textId="77777777" w:rsidR="00636B6C" w:rsidRPr="005C09B4" w:rsidRDefault="00636B6C" w:rsidP="00636B6C">
      <w:pPr>
        <w:pStyle w:val="ListParagraph"/>
        <w:numPr>
          <w:ilvl w:val="0"/>
          <w:numId w:val="5"/>
        </w:numPr>
        <w:spacing w:after="0" w:line="240" w:lineRule="auto"/>
        <w:ind w:left="0" w:firstLine="360"/>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Three year completion or transfer rate is 47%.</w:t>
      </w:r>
    </w:p>
    <w:p w14:paraId="0BD69F12"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Six year completion or transfer rate is 58%.</w:t>
      </w:r>
    </w:p>
    <w:p w14:paraId="43A128F1"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Proportion completing college level English within one year is 46%</w:t>
      </w:r>
    </w:p>
    <w:p w14:paraId="18AC7042"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Proportion completing college level Math within one year is 29%</w:t>
      </w:r>
    </w:p>
    <w:p w14:paraId="2A5B4B20"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Proportion completing fifteen credits within one year is 82%</w:t>
      </w:r>
    </w:p>
    <w:p w14:paraId="0B5DD87B"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Proportion completing thirty credits within one year is 59%</w:t>
      </w:r>
    </w:p>
    <w:p w14:paraId="2A468F99" w14:textId="77777777" w:rsidR="00636B6C" w:rsidRPr="005C09B4" w:rsidRDefault="00636B6C" w:rsidP="00636B6C">
      <w:pPr>
        <w:pStyle w:val="ListParagraph"/>
        <w:numPr>
          <w:ilvl w:val="0"/>
          <w:numId w:val="5"/>
        </w:numPr>
        <w:spacing w:after="0" w:line="240" w:lineRule="auto"/>
        <w:rPr>
          <w:rFonts w:asciiTheme="minorHAnsi" w:hAnsiTheme="minorHAnsi" w:cstheme="minorHAnsi"/>
          <w:color w:val="000000" w:themeColor="text1"/>
          <w:sz w:val="22"/>
          <w:szCs w:val="22"/>
        </w:rPr>
      </w:pPr>
      <w:r w:rsidRPr="005C09B4">
        <w:rPr>
          <w:rFonts w:asciiTheme="minorHAnsi" w:hAnsiTheme="minorHAnsi" w:cstheme="minorHAnsi"/>
          <w:color w:val="000000" w:themeColor="text1"/>
          <w:sz w:val="22"/>
          <w:szCs w:val="22"/>
        </w:rPr>
        <w:t>Proportion completing forty-five credits within one year is 29%</w:t>
      </w:r>
    </w:p>
    <w:p w14:paraId="6FFF9ACC" w14:textId="77777777" w:rsidR="00636B6C" w:rsidRPr="005C09B4" w:rsidRDefault="00636B6C" w:rsidP="00636B6C">
      <w:pPr>
        <w:spacing w:after="0" w:line="240" w:lineRule="auto"/>
        <w:rPr>
          <w:rFonts w:cstheme="minorHAnsi"/>
          <w:color w:val="000000" w:themeColor="text1"/>
        </w:rPr>
      </w:pPr>
    </w:p>
    <w:p w14:paraId="3BE2897B" w14:textId="1B1D185B" w:rsidR="00636B6C" w:rsidRPr="005C09B4" w:rsidRDefault="00636B6C" w:rsidP="00636B6C">
      <w:pPr>
        <w:spacing w:after="0" w:line="240" w:lineRule="auto"/>
        <w:rPr>
          <w:rFonts w:cstheme="minorHAnsi"/>
          <w:color w:val="000000" w:themeColor="text1"/>
        </w:rPr>
      </w:pPr>
      <w:r w:rsidRPr="005C09B4">
        <w:rPr>
          <w:rFonts w:cstheme="minorHAnsi"/>
          <w:color w:val="000000" w:themeColor="text1"/>
        </w:rPr>
        <w:t>In the past ten years, the college has dramatically increased the numbers of dual enrollment and international students on our campus. These students now account for about one-third of our overall FTE. On many metrics, these students differ from the rest of our students. For example, our fall to winter persistence rate of 86% results from very high persistence among international (90%) and dual enrollment (94%) students, as compared to our general students (79%). These differences persist across all of our student success metrics.</w:t>
      </w:r>
    </w:p>
    <w:p w14:paraId="7CC119CF" w14:textId="77777777" w:rsidR="00636B6C" w:rsidRPr="005C09B4" w:rsidRDefault="00636B6C" w:rsidP="00636B6C">
      <w:pPr>
        <w:spacing w:after="0" w:line="240" w:lineRule="auto"/>
        <w:rPr>
          <w:rFonts w:cstheme="minorHAnsi"/>
          <w:color w:val="000000" w:themeColor="text1"/>
        </w:rPr>
      </w:pPr>
    </w:p>
    <w:p w14:paraId="17080A25" w14:textId="0066B3F7" w:rsidR="00636B6C" w:rsidRPr="005C09B4" w:rsidRDefault="00636B6C" w:rsidP="00636B6C">
      <w:pPr>
        <w:spacing w:after="0" w:line="240" w:lineRule="auto"/>
        <w:rPr>
          <w:rFonts w:cstheme="minorHAnsi"/>
          <w:color w:val="000000" w:themeColor="text1"/>
        </w:rPr>
      </w:pPr>
      <w:r w:rsidRPr="005C09B4">
        <w:rPr>
          <w:rFonts w:cstheme="minorHAnsi"/>
          <w:color w:val="000000" w:themeColor="text1"/>
        </w:rPr>
        <w:t>The college conducted the Community College Survey of Student Engagement in fiscal year 2017. The college benchmark scores were above the 2017 cohort average for active and collaborative learning and student effort</w:t>
      </w:r>
      <w:r w:rsidR="00165939">
        <w:rPr>
          <w:rFonts w:cstheme="minorHAnsi"/>
          <w:color w:val="000000" w:themeColor="text1"/>
        </w:rPr>
        <w:t>;</w:t>
      </w:r>
      <w:r w:rsidRPr="005C09B4">
        <w:rPr>
          <w:rFonts w:cstheme="minorHAnsi"/>
          <w:color w:val="000000" w:themeColor="text1"/>
        </w:rPr>
        <w:t xml:space="preserve"> and below the cohort average for student-faculty interaction and support for learners.</w:t>
      </w:r>
    </w:p>
    <w:p w14:paraId="2A79EF4E" w14:textId="0F5F4EAD" w:rsidR="00636B6C" w:rsidRPr="005C09B4" w:rsidRDefault="00636B6C" w:rsidP="00636B6C">
      <w:pPr>
        <w:spacing w:after="0" w:line="240" w:lineRule="auto"/>
        <w:rPr>
          <w:rFonts w:cstheme="minorHAnsi"/>
          <w:color w:val="000000" w:themeColor="text1"/>
        </w:rPr>
      </w:pPr>
    </w:p>
    <w:p w14:paraId="22DE5037" w14:textId="565A0BC0" w:rsidR="00636B6C" w:rsidRPr="005C09B4" w:rsidRDefault="00636B6C" w:rsidP="00636B6C">
      <w:pPr>
        <w:spacing w:after="0" w:line="240" w:lineRule="auto"/>
        <w:rPr>
          <w:rFonts w:cstheme="minorHAnsi"/>
          <w:color w:val="000000" w:themeColor="text1"/>
        </w:rPr>
      </w:pPr>
      <w:r w:rsidRPr="005C09B4">
        <w:rPr>
          <w:rFonts w:cstheme="minorHAnsi"/>
          <w:color w:val="000000" w:themeColor="text1"/>
        </w:rPr>
        <w:t>In addition to these quantitative measures, we gathered an extraordinarily large amount of valuable qualitative feedback through the capacity cafes held in February 2018. In particular, we heard that equity is a priority. Many expressed concern that current onboarding and professional development were inadequate to prepare faculty and staff for optimal student support. We have reflected these concerns in the development of our metrics and in the selection of our student success priorities. Other feedback included concerns that the college processes to apply and register for classes were confusing, information on programs of study is often not clear, and advisor schedules are heavily booked during peak times creating two week wait times to see an advisor.</w:t>
      </w:r>
    </w:p>
    <w:p w14:paraId="45B80F65" w14:textId="77777777" w:rsidR="00636B6C" w:rsidRPr="005C09B4" w:rsidRDefault="00636B6C" w:rsidP="00636B6C">
      <w:pPr>
        <w:spacing w:after="0" w:line="240" w:lineRule="auto"/>
        <w:rPr>
          <w:rFonts w:cstheme="minorHAnsi"/>
          <w:color w:val="000000" w:themeColor="text1"/>
        </w:rPr>
      </w:pPr>
    </w:p>
    <w:p w14:paraId="41335F1F" w14:textId="77777777" w:rsidR="00636B6C" w:rsidRPr="005C09B4" w:rsidRDefault="00636B6C" w:rsidP="00636B6C">
      <w:pPr>
        <w:spacing w:after="0" w:line="240" w:lineRule="auto"/>
        <w:rPr>
          <w:rFonts w:cstheme="minorHAnsi"/>
          <w:color w:val="000000" w:themeColor="text1"/>
        </w:rPr>
      </w:pPr>
      <w:r w:rsidRPr="005C09B4">
        <w:rPr>
          <w:rFonts w:cstheme="minorHAnsi"/>
          <w:color w:val="000000" w:themeColor="text1"/>
        </w:rPr>
        <w:t xml:space="preserve">We did not conduct student focus groups. We plan to create opportunities for students to give input and share experiences about the barriers they encounter. The format could be surveys or focus groups. </w:t>
      </w:r>
    </w:p>
    <w:p w14:paraId="6AD50266" w14:textId="77777777" w:rsidR="00636B6C" w:rsidRPr="005C09B4" w:rsidRDefault="00636B6C" w:rsidP="00636B6C">
      <w:pPr>
        <w:spacing w:after="0" w:line="240" w:lineRule="auto"/>
        <w:rPr>
          <w:rFonts w:cstheme="minorHAnsi"/>
          <w:color w:val="000000" w:themeColor="text1"/>
        </w:rPr>
      </w:pPr>
    </w:p>
    <w:p w14:paraId="08C9F09B" w14:textId="4F23B4E8" w:rsidR="00636B6C" w:rsidRDefault="00636B6C" w:rsidP="00636B6C">
      <w:pPr>
        <w:spacing w:before="60" w:after="60" w:line="240" w:lineRule="auto"/>
        <w:rPr>
          <w:rFonts w:cstheme="minorHAnsi"/>
          <w:color w:val="000000" w:themeColor="text1"/>
        </w:rPr>
      </w:pPr>
      <w:r w:rsidRPr="005C09B4">
        <w:rPr>
          <w:rFonts w:cstheme="minorHAnsi"/>
          <w:color w:val="000000" w:themeColor="text1"/>
        </w:rPr>
        <w:t xml:space="preserve">The </w:t>
      </w:r>
      <w:r w:rsidR="00816596">
        <w:rPr>
          <w:rFonts w:cstheme="minorHAnsi"/>
          <w:color w:val="000000" w:themeColor="text1"/>
        </w:rPr>
        <w:t xml:space="preserve">ATD </w:t>
      </w:r>
      <w:r w:rsidR="005C15FE">
        <w:rPr>
          <w:rFonts w:cstheme="minorHAnsi"/>
          <w:color w:val="000000" w:themeColor="text1"/>
        </w:rPr>
        <w:t>c</w:t>
      </w:r>
      <w:r w:rsidRPr="005C09B4">
        <w:rPr>
          <w:rFonts w:cstheme="minorHAnsi"/>
          <w:color w:val="000000" w:themeColor="text1"/>
        </w:rPr>
        <w:t xml:space="preserve">ore and </w:t>
      </w:r>
      <w:r w:rsidR="005C15FE">
        <w:rPr>
          <w:rFonts w:cstheme="minorHAnsi"/>
          <w:color w:val="000000" w:themeColor="text1"/>
        </w:rPr>
        <w:t>d</w:t>
      </w:r>
      <w:r w:rsidRPr="005C09B4">
        <w:rPr>
          <w:rFonts w:cstheme="minorHAnsi"/>
          <w:color w:val="000000" w:themeColor="text1"/>
        </w:rPr>
        <w:t>ata teams have chosen to focus on adoption of Guided Pathways, including implementing the integrated, holistic advising model in order to simplify and clarify information for students about career and academic pathways, help students choose a pathway and keep on it. In addition, we will work on systematic, mandatory faculty professional development to ensure faculty are equipped to facilitate students’ learning and progress toward their academic and career goals.</w:t>
      </w:r>
    </w:p>
    <w:p w14:paraId="30EFC0E6" w14:textId="77777777" w:rsidR="00510F35" w:rsidRDefault="00510F35" w:rsidP="00510F35">
      <w:pPr>
        <w:spacing w:after="0" w:line="240" w:lineRule="auto"/>
        <w:jc w:val="center"/>
        <w:rPr>
          <w:b/>
          <w:noProof/>
          <w:color w:val="1F3864" w:themeColor="accent5" w:themeShade="80"/>
          <w:sz w:val="28"/>
          <w:szCs w:val="28"/>
        </w:rPr>
      </w:pPr>
    </w:p>
    <w:p w14:paraId="1B06CB8C" w14:textId="70A6253E" w:rsidR="001175C4" w:rsidRPr="00510F35" w:rsidRDefault="001175C4" w:rsidP="00510F35">
      <w:pPr>
        <w:spacing w:after="0" w:line="240" w:lineRule="auto"/>
        <w:jc w:val="center"/>
        <w:rPr>
          <w:b/>
          <w:noProof/>
          <w:color w:val="1F3864" w:themeColor="accent5" w:themeShade="80"/>
          <w:sz w:val="28"/>
          <w:szCs w:val="28"/>
        </w:rPr>
      </w:pPr>
      <w:r w:rsidRPr="00510F35">
        <w:rPr>
          <w:b/>
          <w:noProof/>
          <w:color w:val="1F3864" w:themeColor="accent5" w:themeShade="80"/>
          <w:sz w:val="28"/>
          <w:szCs w:val="28"/>
        </w:rPr>
        <w:t>EQUITY MINDED DESIGN</w:t>
      </w:r>
    </w:p>
    <w:p w14:paraId="6EBB7BDE" w14:textId="77777777" w:rsidR="001175C4" w:rsidRPr="000B02C1" w:rsidRDefault="001175C4" w:rsidP="001175C4">
      <w:pPr>
        <w:rPr>
          <w:rFonts w:ascii="Calibri" w:eastAsia="Calibri" w:hAnsi="Calibri" w:cs="Times New Roman"/>
          <w:noProof/>
        </w:rPr>
      </w:pPr>
      <w:r w:rsidRPr="000B02C1">
        <w:rPr>
          <w:rFonts w:ascii="Calibri" w:eastAsia="Calibri" w:hAnsi="Calibri" w:cs="Times New Roman"/>
          <w:noProof/>
        </w:rPr>
        <w:t>The ATD equity framework explicitly articulates that structural racism exists and hinders minoritized students from being successful.  Bellevue College staff and faculty members are learning that there is a difference between equality (treating everyone the same), equity (working with each student where she/he/they is/are), and liberation (eliminating, or mini</w:t>
      </w:r>
      <w:r>
        <w:rPr>
          <w:rFonts w:ascii="Calibri" w:eastAsia="Calibri" w:hAnsi="Calibri" w:cs="Times New Roman"/>
          <w:noProof/>
        </w:rPr>
        <w:t>mi</w:t>
      </w:r>
      <w:r w:rsidRPr="000B02C1">
        <w:rPr>
          <w:rFonts w:ascii="Calibri" w:eastAsia="Calibri" w:hAnsi="Calibri" w:cs="Times New Roman"/>
          <w:noProof/>
        </w:rPr>
        <w:t>zing to the extent possible, barriers or obstacles for students/learners).  In terms of equity, many employees are discovering that equity is not just a trendy word, but rather that it is about implementing multiple equitable practices that are expandable and flexible so as to meet the needs of each student</w:t>
      </w:r>
      <w:r>
        <w:rPr>
          <w:rFonts w:ascii="Calibri" w:eastAsia="Calibri" w:hAnsi="Calibri" w:cs="Times New Roman"/>
          <w:noProof/>
        </w:rPr>
        <w:t xml:space="preserve"> so they can be</w:t>
      </w:r>
      <w:r w:rsidRPr="000B02C1">
        <w:rPr>
          <w:rFonts w:ascii="Calibri" w:eastAsia="Calibri" w:hAnsi="Calibri" w:cs="Times New Roman"/>
          <w:noProof/>
        </w:rPr>
        <w:t xml:space="preserve"> success</w:t>
      </w:r>
      <w:r>
        <w:rPr>
          <w:rFonts w:ascii="Calibri" w:eastAsia="Calibri" w:hAnsi="Calibri" w:cs="Times New Roman"/>
          <w:noProof/>
        </w:rPr>
        <w:t>ful</w:t>
      </w:r>
      <w:r w:rsidRPr="000B02C1">
        <w:rPr>
          <w:rFonts w:ascii="Calibri" w:eastAsia="Calibri" w:hAnsi="Calibri" w:cs="Times New Roman"/>
          <w:noProof/>
        </w:rPr>
        <w:t>.  In order to do so, each employee must reflect on their own daily practices and be willing to be confront their own biases and assumptions</w:t>
      </w:r>
      <w:r>
        <w:rPr>
          <w:rFonts w:ascii="Calibri" w:eastAsia="Calibri" w:hAnsi="Calibri" w:cs="Times New Roman"/>
          <w:noProof/>
        </w:rPr>
        <w:t>.</w:t>
      </w:r>
      <w:r w:rsidRPr="000B02C1">
        <w:rPr>
          <w:rFonts w:ascii="Calibri" w:eastAsia="Calibri" w:hAnsi="Calibri" w:cs="Times New Roman"/>
          <w:noProof/>
        </w:rPr>
        <w:t xml:space="preserve">  To provide such learning opportunities</w:t>
      </w:r>
      <w:r>
        <w:rPr>
          <w:rFonts w:ascii="Calibri" w:eastAsia="Calibri" w:hAnsi="Calibri" w:cs="Times New Roman"/>
          <w:noProof/>
        </w:rPr>
        <w:t xml:space="preserve"> over the last several years</w:t>
      </w:r>
      <w:r w:rsidRPr="000B02C1">
        <w:rPr>
          <w:rFonts w:ascii="Calibri" w:eastAsia="Calibri" w:hAnsi="Calibri" w:cs="Times New Roman"/>
          <w:noProof/>
        </w:rPr>
        <w:t xml:space="preserve">, Bellevue College has introduced multiple equity minded workshops for all employees.  Bellevue College defines equity </w:t>
      </w:r>
      <w:r>
        <w:rPr>
          <w:rFonts w:ascii="Calibri" w:eastAsia="Calibri" w:hAnsi="Calibri" w:cs="Times New Roman"/>
          <w:noProof/>
        </w:rPr>
        <w:t xml:space="preserve">as it relates to students, </w:t>
      </w:r>
      <w:r w:rsidRPr="000B02C1">
        <w:rPr>
          <w:rFonts w:ascii="Calibri" w:eastAsia="Calibri" w:hAnsi="Calibri" w:cs="Times New Roman"/>
          <w:noProof/>
        </w:rPr>
        <w:t xml:space="preserve">as creating intentional and holistic student success plans to explicitly guide/educate each student to meet their academic goals.  </w:t>
      </w:r>
    </w:p>
    <w:p w14:paraId="298BF4D4" w14:textId="77777777" w:rsidR="001175C4" w:rsidRDefault="001175C4" w:rsidP="001175C4">
      <w:pPr>
        <w:rPr>
          <w:noProof/>
          <w:color w:val="1F3864" w:themeColor="accent5" w:themeShade="80"/>
          <w:sz w:val="40"/>
          <w:szCs w:val="40"/>
        </w:rPr>
      </w:pPr>
      <w:r w:rsidRPr="000B02C1">
        <w:rPr>
          <w:rFonts w:ascii="Calibri" w:eastAsia="Calibri" w:hAnsi="Calibri" w:cs="Times New Roman"/>
          <w:noProof/>
        </w:rPr>
        <w:t>Prior to ATD participation, in general, most Bellevue College c</w:t>
      </w:r>
      <w:r>
        <w:rPr>
          <w:rFonts w:ascii="Calibri" w:eastAsia="Calibri" w:hAnsi="Calibri" w:cs="Times New Roman"/>
          <w:noProof/>
        </w:rPr>
        <w:t>ommunity members</w:t>
      </w:r>
      <w:r w:rsidRPr="000B02C1">
        <w:rPr>
          <w:rFonts w:ascii="Calibri" w:eastAsia="Calibri" w:hAnsi="Calibri" w:cs="Times New Roman"/>
          <w:noProof/>
        </w:rPr>
        <w:t xml:space="preserve"> believed that the college</w:t>
      </w:r>
      <w:r>
        <w:rPr>
          <w:rFonts w:ascii="Calibri" w:eastAsia="Calibri" w:hAnsi="Calibri" w:cs="Times New Roman"/>
          <w:noProof/>
        </w:rPr>
        <w:t>’s</w:t>
      </w:r>
      <w:r w:rsidRPr="000B02C1">
        <w:rPr>
          <w:rFonts w:ascii="Calibri" w:eastAsia="Calibri" w:hAnsi="Calibri" w:cs="Times New Roman"/>
          <w:noProof/>
        </w:rPr>
        <w:t xml:space="preserve"> student success</w:t>
      </w:r>
      <w:r>
        <w:rPr>
          <w:rFonts w:ascii="Calibri" w:eastAsia="Calibri" w:hAnsi="Calibri" w:cs="Times New Roman"/>
          <w:noProof/>
        </w:rPr>
        <w:t xml:space="preserve"> levels were acceptable</w:t>
      </w:r>
      <w:r w:rsidRPr="000B02C1">
        <w:rPr>
          <w:rFonts w:ascii="Calibri" w:eastAsia="Calibri" w:hAnsi="Calibri" w:cs="Times New Roman"/>
          <w:noProof/>
        </w:rPr>
        <w:t>.  Th</w:t>
      </w:r>
      <w:r>
        <w:rPr>
          <w:rFonts w:ascii="Calibri" w:eastAsia="Calibri" w:hAnsi="Calibri" w:cs="Times New Roman"/>
          <w:noProof/>
        </w:rPr>
        <w:t xml:space="preserve">is year, we examined disaggregated data on </w:t>
      </w:r>
      <w:r>
        <w:rPr>
          <w:rFonts w:ascii="Calibri" w:eastAsia="Calibri" w:hAnsi="Calibri" w:cs="Times New Roman"/>
          <w:noProof/>
        </w:rPr>
        <w:lastRenderedPageBreak/>
        <w:t>students’ persistence, completion and transfer rates and achievement of college level math and English credit during the first year of attendance.  We learned that African American students, Latin/X students, part time students in particular fare significantly worse than the general student population in all these measures. Based on this high level data, we have learned i</w:t>
      </w:r>
      <w:r w:rsidRPr="000B02C1">
        <w:rPr>
          <w:rFonts w:ascii="Calibri" w:eastAsia="Calibri" w:hAnsi="Calibri" w:cs="Times New Roman"/>
          <w:noProof/>
        </w:rPr>
        <w:t xml:space="preserve">t is critical </w:t>
      </w:r>
      <w:r>
        <w:rPr>
          <w:rFonts w:ascii="Calibri" w:eastAsia="Calibri" w:hAnsi="Calibri" w:cs="Times New Roman"/>
          <w:noProof/>
        </w:rPr>
        <w:t xml:space="preserve">that we conduct further inquiry and </w:t>
      </w:r>
      <w:r w:rsidRPr="000B02C1">
        <w:rPr>
          <w:rFonts w:ascii="Calibri" w:eastAsia="Calibri" w:hAnsi="Calibri" w:cs="Times New Roman"/>
          <w:noProof/>
        </w:rPr>
        <w:t>identi</w:t>
      </w:r>
      <w:r>
        <w:rPr>
          <w:rFonts w:ascii="Calibri" w:eastAsia="Calibri" w:hAnsi="Calibri" w:cs="Times New Roman"/>
          <w:noProof/>
        </w:rPr>
        <w:t>f</w:t>
      </w:r>
      <w:r w:rsidRPr="000B02C1">
        <w:rPr>
          <w:rFonts w:ascii="Calibri" w:eastAsia="Calibri" w:hAnsi="Calibri" w:cs="Times New Roman"/>
          <w:noProof/>
        </w:rPr>
        <w:t xml:space="preserve">y </w:t>
      </w:r>
      <w:r>
        <w:rPr>
          <w:rFonts w:ascii="Calibri" w:eastAsia="Calibri" w:hAnsi="Calibri" w:cs="Times New Roman"/>
          <w:noProof/>
        </w:rPr>
        <w:t>clearly which students are not progressing and where are the bottlenecks so we can ensure all students succeed.</w:t>
      </w:r>
    </w:p>
    <w:p w14:paraId="793C222F" w14:textId="77777777" w:rsidR="001175C4" w:rsidRDefault="001175C4" w:rsidP="001175C4">
      <w:pPr>
        <w:rPr>
          <w:rFonts w:ascii="Calibri" w:eastAsia="Calibri" w:hAnsi="Calibri" w:cs="Times New Roman"/>
          <w:noProof/>
        </w:rPr>
      </w:pPr>
      <w:r w:rsidRPr="00066E8B">
        <w:rPr>
          <w:rFonts w:ascii="Calibri" w:eastAsia="Calibri" w:hAnsi="Calibri" w:cs="Times New Roman"/>
          <w:noProof/>
        </w:rPr>
        <w:t xml:space="preserve">For several years, more college-wide discussions have been taking place regarding policies and practices that are not equitable to both students and employees.  </w:t>
      </w:r>
      <w:r>
        <w:rPr>
          <w:rFonts w:ascii="Calibri" w:eastAsia="Calibri" w:hAnsi="Calibri" w:cs="Times New Roman"/>
          <w:noProof/>
        </w:rPr>
        <w:t>T</w:t>
      </w:r>
      <w:r w:rsidRPr="00066E8B">
        <w:rPr>
          <w:rFonts w:ascii="Calibri" w:eastAsia="Calibri" w:hAnsi="Calibri" w:cs="Times New Roman"/>
          <w:noProof/>
        </w:rPr>
        <w:t xml:space="preserve">here have been discussions about DACA students, LGBTQ students, students of color, students with disabilities, and intersectional identity, to name a few.  Several discussions </w:t>
      </w:r>
      <w:r>
        <w:rPr>
          <w:rFonts w:ascii="Calibri" w:eastAsia="Calibri" w:hAnsi="Calibri" w:cs="Times New Roman"/>
          <w:noProof/>
        </w:rPr>
        <w:t>have been</w:t>
      </w:r>
      <w:r w:rsidRPr="00066E8B">
        <w:rPr>
          <w:rFonts w:ascii="Calibri" w:eastAsia="Calibri" w:hAnsi="Calibri" w:cs="Times New Roman"/>
          <w:noProof/>
        </w:rPr>
        <w:t xml:space="preserve"> held during </w:t>
      </w:r>
      <w:r>
        <w:rPr>
          <w:rFonts w:ascii="Calibri" w:eastAsia="Calibri" w:hAnsi="Calibri" w:cs="Times New Roman"/>
          <w:noProof/>
        </w:rPr>
        <w:t xml:space="preserve">the </w:t>
      </w:r>
      <w:r w:rsidRPr="00066E8B">
        <w:rPr>
          <w:rFonts w:ascii="Calibri" w:eastAsia="Calibri" w:hAnsi="Calibri" w:cs="Times New Roman"/>
          <w:noProof/>
        </w:rPr>
        <w:t>academic year at College Issues Days, in professional development days, as well as in various classrooms and meetings.</w:t>
      </w:r>
    </w:p>
    <w:p w14:paraId="12F8559F" w14:textId="77777777" w:rsidR="001175C4" w:rsidRDefault="001175C4" w:rsidP="001175C4">
      <w:pPr>
        <w:rPr>
          <w:rFonts w:ascii="Calibri" w:eastAsia="Calibri" w:hAnsi="Calibri" w:cs="Times New Roman"/>
          <w:noProof/>
        </w:rPr>
      </w:pPr>
      <w:r>
        <w:rPr>
          <w:rFonts w:ascii="Calibri" w:eastAsia="Calibri" w:hAnsi="Calibri" w:cs="Times New Roman"/>
          <w:noProof/>
        </w:rPr>
        <w:t>We have heard students are challenged by the confusing numbers of offices that offer advising and yet at peak times students cannot get timely access to an advisor (2 week wait time).  We learned from students that many do not know about the array of services and supports at the college such as the Center for Career Connections or the degree audit tool.  We would like to get better at incorporating the students’ voice more deliberately to gather data about their experiences and track progress as students’ experiences improve.</w:t>
      </w:r>
    </w:p>
    <w:p w14:paraId="5BF961A4" w14:textId="77777777" w:rsidR="001175C4" w:rsidRPr="00066E8B" w:rsidRDefault="001175C4" w:rsidP="001175C4">
      <w:pPr>
        <w:rPr>
          <w:rFonts w:ascii="Calibri" w:eastAsia="Calibri" w:hAnsi="Calibri" w:cs="Times New Roman"/>
          <w:noProof/>
        </w:rPr>
      </w:pPr>
      <w:r>
        <w:rPr>
          <w:rFonts w:ascii="Calibri" w:eastAsia="Calibri" w:hAnsi="Calibri" w:cs="Times New Roman"/>
          <w:noProof/>
        </w:rPr>
        <w:t>Based on disggregated data currently available, the biggest disparities in student outcomes are for Latina/o, African American and part-time students.</w:t>
      </w:r>
      <w:r w:rsidRPr="00066E8B">
        <w:rPr>
          <w:rFonts w:ascii="Calibri" w:eastAsia="Calibri" w:hAnsi="Calibri" w:cs="Times New Roman"/>
          <w:noProof/>
        </w:rPr>
        <w:t xml:space="preserve">  </w:t>
      </w:r>
      <w:r>
        <w:rPr>
          <w:rFonts w:ascii="Calibri" w:eastAsia="Calibri" w:hAnsi="Calibri" w:cs="Times New Roman"/>
          <w:noProof/>
        </w:rPr>
        <w:t xml:space="preserve">Our student success priorities will entail system change to simplify and clarify choices and processes for students; ensure students develop an academic plan that is updated periodically; provides holistic, just in time support for students and equips faculty with systematic professional development to improve quality of instruction that will increase course completion.  </w:t>
      </w:r>
    </w:p>
    <w:p w14:paraId="46200D00" w14:textId="169B28B4" w:rsidR="009C0F58" w:rsidRDefault="001175C4" w:rsidP="001175C4">
      <w:pPr>
        <w:rPr>
          <w:color w:val="000000" w:themeColor="text1"/>
        </w:rPr>
      </w:pPr>
      <w:r w:rsidRPr="00FD1E2C">
        <w:rPr>
          <w:noProof/>
        </w:rPr>
        <w:t xml:space="preserve">The college has not yet disaggregated </w:t>
      </w:r>
      <w:r>
        <w:rPr>
          <w:noProof/>
        </w:rPr>
        <w:t xml:space="preserve">data </w:t>
      </w:r>
      <w:r w:rsidRPr="00FD1E2C">
        <w:rPr>
          <w:noProof/>
        </w:rPr>
        <w:t xml:space="preserve">by </w:t>
      </w:r>
      <w:r>
        <w:rPr>
          <w:noProof/>
        </w:rPr>
        <w:t xml:space="preserve">Pell eligibility.  This is currently under discussion so we can begin to examine student success at the intersection of Pell eligibility (as proxy for low income); and race/ethnicity and other groups. </w:t>
      </w:r>
    </w:p>
    <w:p w14:paraId="569F96A9" w14:textId="77777777" w:rsidR="009C0F58" w:rsidRDefault="009C0F58" w:rsidP="00636B6C">
      <w:pPr>
        <w:spacing w:before="60" w:after="60" w:line="240" w:lineRule="auto"/>
        <w:rPr>
          <w:color w:val="000000" w:themeColor="text1"/>
        </w:rPr>
      </w:pPr>
    </w:p>
    <w:p w14:paraId="4363AD2F" w14:textId="77777777" w:rsidR="009C0F58" w:rsidRDefault="009C0F58" w:rsidP="00636B6C">
      <w:pPr>
        <w:spacing w:before="60" w:after="60" w:line="240" w:lineRule="auto"/>
        <w:rPr>
          <w:color w:val="000000" w:themeColor="text1"/>
        </w:rPr>
      </w:pPr>
    </w:p>
    <w:p w14:paraId="6B9216DC" w14:textId="77777777" w:rsidR="009C0F58" w:rsidRDefault="009C0F58" w:rsidP="00636B6C">
      <w:pPr>
        <w:spacing w:before="60" w:after="60" w:line="240" w:lineRule="auto"/>
        <w:rPr>
          <w:color w:val="000000" w:themeColor="text1"/>
        </w:rPr>
      </w:pPr>
    </w:p>
    <w:p w14:paraId="5E83D8E7" w14:textId="77777777" w:rsidR="009C0F58" w:rsidRDefault="009C0F58" w:rsidP="00636B6C">
      <w:pPr>
        <w:spacing w:before="60" w:after="60" w:line="240" w:lineRule="auto"/>
        <w:rPr>
          <w:color w:val="000000" w:themeColor="text1"/>
        </w:rPr>
      </w:pPr>
    </w:p>
    <w:p w14:paraId="0324EDD0" w14:textId="77777777" w:rsidR="009C0F58" w:rsidRDefault="009C0F58" w:rsidP="00636B6C">
      <w:pPr>
        <w:spacing w:before="60" w:after="60" w:line="240" w:lineRule="auto"/>
        <w:rPr>
          <w:color w:val="000000" w:themeColor="text1"/>
        </w:rPr>
      </w:pPr>
    </w:p>
    <w:p w14:paraId="3AC3FA83" w14:textId="77777777" w:rsidR="009C0F58" w:rsidRDefault="009C0F58" w:rsidP="00636B6C">
      <w:pPr>
        <w:spacing w:before="60" w:after="60" w:line="240" w:lineRule="auto"/>
        <w:rPr>
          <w:color w:val="000000" w:themeColor="text1"/>
        </w:rPr>
      </w:pPr>
    </w:p>
    <w:p w14:paraId="0B6E450B" w14:textId="77777777" w:rsidR="009C0F58" w:rsidRDefault="009C0F58" w:rsidP="00636B6C">
      <w:pPr>
        <w:spacing w:before="60" w:after="60" w:line="240" w:lineRule="auto"/>
        <w:rPr>
          <w:color w:val="000000" w:themeColor="text1"/>
        </w:rPr>
      </w:pPr>
    </w:p>
    <w:p w14:paraId="205B6C1F" w14:textId="77777777" w:rsidR="009C0F58" w:rsidRDefault="009C0F58" w:rsidP="00636B6C">
      <w:pPr>
        <w:spacing w:before="60" w:after="60" w:line="240" w:lineRule="auto"/>
        <w:rPr>
          <w:color w:val="000000" w:themeColor="text1"/>
        </w:rPr>
      </w:pPr>
    </w:p>
    <w:p w14:paraId="6E4FB2C8" w14:textId="77777777" w:rsidR="009C0F58" w:rsidRDefault="009C0F58">
      <w:pPr>
        <w:rPr>
          <w:color w:val="000000" w:themeColor="text1"/>
        </w:rPr>
      </w:pPr>
      <w:r>
        <w:rPr>
          <w:color w:val="000000" w:themeColor="text1"/>
        </w:rPr>
        <w:br w:type="page"/>
      </w:r>
    </w:p>
    <w:p w14:paraId="028A947A" w14:textId="77777777" w:rsidR="009C0F58" w:rsidRDefault="009C0F58" w:rsidP="00636B6C">
      <w:pPr>
        <w:spacing w:before="60" w:after="60" w:line="240" w:lineRule="auto"/>
        <w:rPr>
          <w:color w:val="1F3864" w:themeColor="accent5" w:themeShade="80"/>
          <w:sz w:val="28"/>
          <w:szCs w:val="28"/>
        </w:rPr>
        <w:sectPr w:rsidR="009C0F58">
          <w:pgSz w:w="12240" w:h="15840"/>
          <w:pgMar w:top="1440" w:right="1440" w:bottom="1440" w:left="1440" w:header="720" w:footer="720" w:gutter="0"/>
          <w:cols w:space="720"/>
          <w:docGrid w:linePitch="360"/>
        </w:sectPr>
      </w:pPr>
    </w:p>
    <w:p w14:paraId="196EBC80" w14:textId="77777777" w:rsidR="009C0F58" w:rsidRDefault="005C09B4" w:rsidP="005C09B4">
      <w:pPr>
        <w:spacing w:before="60" w:after="60" w:line="240" w:lineRule="auto"/>
        <w:jc w:val="center"/>
        <w:rPr>
          <w:color w:val="1F3864" w:themeColor="accent5" w:themeShade="80"/>
          <w:sz w:val="40"/>
          <w:szCs w:val="40"/>
        </w:rPr>
      </w:pPr>
      <w:r>
        <w:rPr>
          <w:color w:val="1F3864" w:themeColor="accent5" w:themeShade="80"/>
          <w:sz w:val="40"/>
          <w:szCs w:val="40"/>
        </w:rPr>
        <w:lastRenderedPageBreak/>
        <w:t>PRIORITY WORK PLANS</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450"/>
        <w:gridCol w:w="450"/>
        <w:gridCol w:w="450"/>
        <w:gridCol w:w="450"/>
        <w:gridCol w:w="2790"/>
        <w:gridCol w:w="2520"/>
      </w:tblGrid>
      <w:tr w:rsidR="005C09B4" w:rsidRPr="003E4A6B" w14:paraId="327CA3DC" w14:textId="77777777" w:rsidTr="006B6FD8">
        <w:trPr>
          <w:trHeight w:val="512"/>
        </w:trPr>
        <w:tc>
          <w:tcPr>
            <w:tcW w:w="13590" w:type="dxa"/>
            <w:gridSpan w:val="7"/>
            <w:tcBorders>
              <w:top w:val="nil"/>
              <w:left w:val="nil"/>
              <w:bottom w:val="single" w:sz="24" w:space="0" w:color="FFFFFF" w:themeColor="background1"/>
              <w:right w:val="nil"/>
            </w:tcBorders>
            <w:shd w:val="clear" w:color="auto" w:fill="00539B"/>
            <w:vAlign w:val="center"/>
          </w:tcPr>
          <w:p w14:paraId="48424C79" w14:textId="77777777" w:rsidR="005C09B4" w:rsidRPr="003E4A6B" w:rsidRDefault="005C09B4" w:rsidP="006B6FD8">
            <w:pPr>
              <w:keepNext/>
              <w:spacing w:after="0"/>
              <w:jc w:val="center"/>
              <w:rPr>
                <w:rFonts w:ascii="Century Gothic" w:hAnsi="Century Gothic"/>
                <w:b/>
                <w:color w:val="FFFFFF" w:themeColor="background1"/>
              </w:rPr>
            </w:pPr>
            <w:r w:rsidRPr="003E4A6B">
              <w:rPr>
                <w:rFonts w:ascii="Century Gothic" w:hAnsi="Century Gothic"/>
                <w:b/>
                <w:color w:val="FFFFFF" w:themeColor="background1"/>
              </w:rPr>
              <w:t xml:space="preserve">Priority </w:t>
            </w:r>
            <w:r>
              <w:rPr>
                <w:rFonts w:ascii="Century Gothic" w:hAnsi="Century Gothic"/>
                <w:b/>
                <w:color w:val="FFFFFF" w:themeColor="background1"/>
              </w:rPr>
              <w:t>1</w:t>
            </w:r>
            <w:r w:rsidRPr="003E4A6B">
              <w:rPr>
                <w:rFonts w:ascii="Century Gothic" w:hAnsi="Century Gothic"/>
                <w:b/>
                <w:color w:val="FFFFFF" w:themeColor="background1"/>
              </w:rPr>
              <w:t xml:space="preserve"> Work Plan</w:t>
            </w:r>
          </w:p>
        </w:tc>
      </w:tr>
      <w:tr w:rsidR="005C09B4" w:rsidRPr="005A5146" w14:paraId="69560361" w14:textId="77777777" w:rsidTr="006B6FD8">
        <w:tc>
          <w:tcPr>
            <w:tcW w:w="13590"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72A709F5" w14:textId="77777777" w:rsidR="005C09B4" w:rsidRPr="005A5146" w:rsidRDefault="005C09B4" w:rsidP="006B6FD8">
            <w:pPr>
              <w:keepNext/>
              <w:rPr>
                <w:b/>
                <w:color w:val="000000" w:themeColor="text1"/>
              </w:rPr>
            </w:pPr>
            <w:r w:rsidRPr="005A5146">
              <w:rPr>
                <w:b/>
                <w:color w:val="000000" w:themeColor="text1"/>
              </w:rPr>
              <w:t>Simplify structures of academic divisions and program pathways so they are simpler and easier for students to understand.</w:t>
            </w:r>
          </w:p>
          <w:p w14:paraId="0D35F072" w14:textId="77777777" w:rsidR="005C09B4" w:rsidRPr="005A5146" w:rsidRDefault="005C09B4" w:rsidP="006B6FD8">
            <w:pPr>
              <w:keepNext/>
              <w:rPr>
                <w:b/>
                <w:color w:val="000000" w:themeColor="text1"/>
              </w:rPr>
            </w:pPr>
            <w:r w:rsidRPr="005A5146">
              <w:rPr>
                <w:color w:val="000000" w:themeColor="text1"/>
              </w:rPr>
              <w:t xml:space="preserve">Assist all students </w:t>
            </w:r>
            <w:r>
              <w:rPr>
                <w:color w:val="000000" w:themeColor="text1"/>
              </w:rPr>
              <w:t xml:space="preserve">early in their time at Bellevue College, </w:t>
            </w:r>
            <w:r w:rsidRPr="005A5146">
              <w:rPr>
                <w:color w:val="000000" w:themeColor="text1"/>
              </w:rPr>
              <w:t>to choose an academic program, develop an academic plan and obtain a road map of courses.</w:t>
            </w:r>
          </w:p>
        </w:tc>
      </w:tr>
      <w:tr w:rsidR="005C09B4" w:rsidRPr="005A5146" w14:paraId="085E8559" w14:textId="77777777" w:rsidTr="006B6FD8">
        <w:tc>
          <w:tcPr>
            <w:tcW w:w="13590"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23CC8265" w14:textId="77777777" w:rsidR="005C09B4" w:rsidRDefault="005C09B4" w:rsidP="006B6FD8">
            <w:pPr>
              <w:spacing w:after="0" w:line="240" w:lineRule="auto"/>
              <w:rPr>
                <w:b/>
                <w:color w:val="000000" w:themeColor="text1"/>
              </w:rPr>
            </w:pPr>
            <w:r w:rsidRPr="005A5146">
              <w:rPr>
                <w:b/>
                <w:color w:val="000000" w:themeColor="text1"/>
              </w:rPr>
              <w:t xml:space="preserve">Measurable indicators of progress by </w:t>
            </w:r>
            <w:r w:rsidRPr="005A5146">
              <w:rPr>
                <w:b/>
                <w:i/>
                <w:color w:val="000000" w:themeColor="text1"/>
              </w:rPr>
              <w:t>year, term, or month</w:t>
            </w:r>
            <w:r w:rsidRPr="005A5146">
              <w:rPr>
                <w:b/>
                <w:color w:val="000000" w:themeColor="text1"/>
              </w:rPr>
              <w:t xml:space="preserve">: </w:t>
            </w:r>
          </w:p>
          <w:p w14:paraId="77B33494" w14:textId="77777777" w:rsidR="005C09B4" w:rsidRPr="00F67E2C" w:rsidRDefault="005C09B4" w:rsidP="006B6FD8">
            <w:pPr>
              <w:spacing w:after="0" w:line="240" w:lineRule="auto"/>
              <w:rPr>
                <w:color w:val="000000" w:themeColor="text1"/>
              </w:rPr>
            </w:pPr>
            <w:r>
              <w:rPr>
                <w:color w:val="000000" w:themeColor="text1"/>
              </w:rPr>
              <w:t>Data to be disaggregated by race/ethnicity, part-time/fulltime, gender, pell eligibility, age, etc. to examine and address gaps.</w:t>
            </w:r>
          </w:p>
          <w:p w14:paraId="30F51471" w14:textId="2A67CE5F" w:rsidR="005C09B4" w:rsidRPr="005A5146" w:rsidRDefault="005C09B4" w:rsidP="005C09B4">
            <w:pPr>
              <w:pStyle w:val="ListParagraph"/>
              <w:numPr>
                <w:ilvl w:val="0"/>
                <w:numId w:val="6"/>
              </w:numPr>
              <w:spacing w:after="0" w:line="240" w:lineRule="auto"/>
              <w:ind w:left="540"/>
              <w:rPr>
                <w:color w:val="000000" w:themeColor="text1"/>
              </w:rPr>
            </w:pPr>
            <w:r w:rsidRPr="005A5146">
              <w:rPr>
                <w:color w:val="000000" w:themeColor="text1"/>
              </w:rPr>
              <w:t>Number and percentage of students who have chosen a meta</w:t>
            </w:r>
            <w:r w:rsidR="00510F35">
              <w:rPr>
                <w:color w:val="000000" w:themeColor="text1"/>
              </w:rPr>
              <w:t>-</w:t>
            </w:r>
            <w:r w:rsidRPr="005A5146">
              <w:rPr>
                <w:color w:val="000000" w:themeColor="text1"/>
              </w:rPr>
              <w:t>major.</w:t>
            </w:r>
            <w:r>
              <w:rPr>
                <w:color w:val="000000" w:themeColor="text1"/>
              </w:rPr>
              <w:t xml:space="preserve"> </w:t>
            </w:r>
          </w:p>
          <w:p w14:paraId="451E047F" w14:textId="77777777" w:rsidR="005C09B4" w:rsidRPr="005A5146" w:rsidRDefault="005C09B4" w:rsidP="005C09B4">
            <w:pPr>
              <w:pStyle w:val="ListParagraph"/>
              <w:numPr>
                <w:ilvl w:val="0"/>
                <w:numId w:val="6"/>
              </w:numPr>
              <w:spacing w:after="0" w:line="240" w:lineRule="auto"/>
              <w:ind w:left="540"/>
              <w:rPr>
                <w:color w:val="000000" w:themeColor="text1"/>
              </w:rPr>
            </w:pPr>
            <w:r w:rsidRPr="005A5146">
              <w:rPr>
                <w:color w:val="000000" w:themeColor="text1"/>
              </w:rPr>
              <w:t>Number and percentage of students who have chosen a program pathway.</w:t>
            </w:r>
          </w:p>
          <w:p w14:paraId="2B9F66FC" w14:textId="163433C1" w:rsidR="005C09B4" w:rsidRPr="005A5146" w:rsidRDefault="005C09B4" w:rsidP="005C09B4">
            <w:pPr>
              <w:pStyle w:val="ListParagraph"/>
              <w:numPr>
                <w:ilvl w:val="0"/>
                <w:numId w:val="6"/>
              </w:numPr>
              <w:spacing w:after="0" w:line="240" w:lineRule="auto"/>
              <w:ind w:left="540"/>
              <w:rPr>
                <w:color w:val="000000" w:themeColor="text1"/>
              </w:rPr>
            </w:pPr>
            <w:r w:rsidRPr="005A5146">
              <w:rPr>
                <w:color w:val="000000" w:themeColor="text1"/>
              </w:rPr>
              <w:t>Number and percentage of undecided students who move from exploratory to a meta</w:t>
            </w:r>
            <w:r w:rsidR="00510F35">
              <w:rPr>
                <w:color w:val="000000" w:themeColor="text1"/>
              </w:rPr>
              <w:t>-</w:t>
            </w:r>
            <w:r w:rsidRPr="005A5146">
              <w:rPr>
                <w:color w:val="000000" w:themeColor="text1"/>
              </w:rPr>
              <w:t>major by end of 2</w:t>
            </w:r>
            <w:r w:rsidRPr="005A5146">
              <w:rPr>
                <w:color w:val="000000" w:themeColor="text1"/>
                <w:vertAlign w:val="superscript"/>
              </w:rPr>
              <w:t>nd</w:t>
            </w:r>
            <w:r w:rsidRPr="005A5146">
              <w:rPr>
                <w:color w:val="000000" w:themeColor="text1"/>
              </w:rPr>
              <w:t xml:space="preserve"> qtr (or 30 credits).</w:t>
            </w:r>
          </w:p>
          <w:p w14:paraId="1D3EAC23" w14:textId="77777777" w:rsidR="005C09B4" w:rsidRPr="005A5146" w:rsidRDefault="005C09B4" w:rsidP="006B6FD8">
            <w:pPr>
              <w:spacing w:after="0" w:line="240" w:lineRule="auto"/>
              <w:rPr>
                <w:color w:val="000000" w:themeColor="text1"/>
              </w:rPr>
            </w:pPr>
          </w:p>
        </w:tc>
      </w:tr>
      <w:tr w:rsidR="005C09B4" w:rsidRPr="00CC4A82" w14:paraId="0491C8C6" w14:textId="77777777" w:rsidTr="006B6FD8">
        <w:trPr>
          <w:trHeight w:val="701"/>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539B"/>
            <w:vAlign w:val="center"/>
          </w:tcPr>
          <w:p w14:paraId="2D2E5783" w14:textId="77777777" w:rsidR="005C09B4" w:rsidRPr="00CC4A82" w:rsidRDefault="005C09B4" w:rsidP="006B6FD8">
            <w:pPr>
              <w:spacing w:after="0"/>
              <w:jc w:val="center"/>
              <w:rPr>
                <w:rFonts w:ascii="Century Gothic" w:hAnsi="Century Gothic"/>
                <w:b/>
                <w:color w:val="FFFFFF" w:themeColor="background1"/>
                <w:sz w:val="18"/>
              </w:rPr>
            </w:pPr>
            <w:r>
              <w:rPr>
                <w:rFonts w:ascii="Century Gothic" w:hAnsi="Century Gothic"/>
                <w:b/>
                <w:color w:val="FFFFFF" w:themeColor="background1"/>
              </w:rPr>
              <w:t>Major</w:t>
            </w:r>
            <w:r w:rsidRPr="00CC4A82">
              <w:rPr>
                <w:rFonts w:ascii="Century Gothic" w:hAnsi="Century Gothic"/>
                <w:b/>
                <w:color w:val="FFFFFF" w:themeColor="background1"/>
              </w:rPr>
              <w:t xml:space="preserve"> Action Steps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65E00E8F"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Y1</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5F9B7936"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Y2</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6A85F0B8"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Y3</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2F70B676"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Y4</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12148AC3"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Lead Staff Member(s)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00539B"/>
            <w:vAlign w:val="center"/>
          </w:tcPr>
          <w:p w14:paraId="391C0FAA"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Resources Required</w:t>
            </w:r>
          </w:p>
        </w:tc>
      </w:tr>
      <w:tr w:rsidR="005C09B4" w:rsidRPr="005A5146" w14:paraId="6F5BC8AA" w14:textId="77777777" w:rsidTr="006B6FD8">
        <w:trPr>
          <w:trHeight w:val="1434"/>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67D00980" w14:textId="428BDE0A" w:rsidR="005C09B4" w:rsidRPr="005A5146" w:rsidRDefault="005C09B4" w:rsidP="006B6FD8">
            <w:pPr>
              <w:rPr>
                <w:color w:val="000000" w:themeColor="text1"/>
              </w:rPr>
            </w:pPr>
            <w:r w:rsidRPr="005A5146">
              <w:rPr>
                <w:color w:val="000000" w:themeColor="text1"/>
              </w:rPr>
              <w:t xml:space="preserve">Developing and finalizing </w:t>
            </w:r>
            <w:r w:rsidR="00906D52">
              <w:rPr>
                <w:color w:val="000000" w:themeColor="text1"/>
              </w:rPr>
              <w:t>m</w:t>
            </w:r>
            <w:r w:rsidRPr="005A5146">
              <w:rPr>
                <w:color w:val="000000" w:themeColor="text1"/>
              </w:rPr>
              <w:t>eta</w:t>
            </w:r>
            <w:r w:rsidR="00906D52">
              <w:rPr>
                <w:color w:val="000000" w:themeColor="text1"/>
              </w:rPr>
              <w:t>-</w:t>
            </w:r>
            <w:r w:rsidRPr="005A5146">
              <w:rPr>
                <w:color w:val="000000" w:themeColor="text1"/>
              </w:rPr>
              <w:t>major areas.</w:t>
            </w:r>
          </w:p>
          <w:p w14:paraId="33096ED5" w14:textId="1B2F3CEE" w:rsidR="005C09B4" w:rsidRPr="005A5146" w:rsidRDefault="005C09B4" w:rsidP="00906D52">
            <w:pPr>
              <w:rPr>
                <w:color w:val="000000" w:themeColor="text1"/>
              </w:rPr>
            </w:pPr>
            <w:r w:rsidRPr="005A5146">
              <w:rPr>
                <w:color w:val="000000" w:themeColor="text1"/>
              </w:rPr>
              <w:t xml:space="preserve">Building the policy and processes for mandatory selection of a </w:t>
            </w:r>
            <w:r w:rsidR="00906D52">
              <w:rPr>
                <w:color w:val="000000" w:themeColor="text1"/>
              </w:rPr>
              <w:t>m</w:t>
            </w:r>
            <w:r w:rsidRPr="005A5146">
              <w:rPr>
                <w:color w:val="000000" w:themeColor="text1"/>
              </w:rPr>
              <w:t>eta</w:t>
            </w:r>
            <w:r w:rsidR="00906D52">
              <w:rPr>
                <w:color w:val="000000" w:themeColor="text1"/>
              </w:rPr>
              <w:t>-</w:t>
            </w:r>
            <w:r w:rsidRPr="005A5146">
              <w:rPr>
                <w:color w:val="000000" w:themeColor="text1"/>
              </w:rPr>
              <w:t>major upon enrollment &amp; mandatory selection of a program of study within the first two quarters of enrollment.</w:t>
            </w:r>
            <w:r w:rsidRPr="005A5146">
              <w:rPr>
                <w:color w:val="000000" w:themeColor="text1"/>
              </w:rPr>
              <w:tab/>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BEDBA79" w14:textId="77777777" w:rsidR="005C09B4" w:rsidRPr="005A5146" w:rsidRDefault="005C09B4" w:rsidP="006B6FD8">
            <w:pPr>
              <w:rPr>
                <w:color w:val="000000" w:themeColor="text1"/>
              </w:rPr>
            </w:pPr>
            <w:r w:rsidRPr="005A5146">
              <w:rPr>
                <w:color w:val="000000" w:themeColor="text1"/>
              </w:rPr>
              <w:t>X</w:t>
            </w:r>
          </w:p>
          <w:p w14:paraId="3A17664F"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EBCC0F0"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A4281AB"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47545BB"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200CAC9" w14:textId="77777777" w:rsidR="005C09B4" w:rsidRPr="005A5146" w:rsidRDefault="005C09B4" w:rsidP="006B6FD8">
            <w:pPr>
              <w:rPr>
                <w:color w:val="000000" w:themeColor="text1"/>
              </w:rPr>
            </w:pPr>
            <w:r w:rsidRPr="005A5146">
              <w:rPr>
                <w:color w:val="000000" w:themeColor="text1"/>
              </w:rPr>
              <w:t>GP Faculty Coordinator</w:t>
            </w:r>
          </w:p>
          <w:p w14:paraId="13704F2C" w14:textId="77777777" w:rsidR="005C09B4" w:rsidRPr="005A5146" w:rsidRDefault="005C09B4" w:rsidP="006B6FD8">
            <w:pPr>
              <w:rPr>
                <w:color w:val="000000" w:themeColor="text1"/>
              </w:rPr>
            </w:pPr>
            <w:r w:rsidRPr="005A5146">
              <w:rPr>
                <w:color w:val="000000" w:themeColor="text1"/>
              </w:rPr>
              <w:t>GP Steering Committee</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69A0FC4" w14:textId="77777777" w:rsidR="005C09B4" w:rsidRPr="005A5146" w:rsidRDefault="005C09B4" w:rsidP="006B6FD8">
            <w:pPr>
              <w:rPr>
                <w:color w:val="000000" w:themeColor="text1"/>
              </w:rPr>
            </w:pPr>
            <w:r w:rsidRPr="005A5146">
              <w:rPr>
                <w:color w:val="000000" w:themeColor="text1"/>
              </w:rPr>
              <w:t>Release time</w:t>
            </w:r>
          </w:p>
        </w:tc>
      </w:tr>
      <w:tr w:rsidR="005C09B4" w:rsidRPr="005A5146" w14:paraId="5DBBFBA7"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2F2E0244" w14:textId="77777777" w:rsidR="005C09B4" w:rsidRPr="005A5146" w:rsidRDefault="005C09B4" w:rsidP="006B6FD8">
            <w:pPr>
              <w:spacing w:before="60" w:after="60"/>
              <w:rPr>
                <w:color w:val="000000" w:themeColor="text1"/>
              </w:rPr>
            </w:pPr>
            <w:r w:rsidRPr="005A5146">
              <w:rPr>
                <w:color w:val="000000" w:themeColor="text1"/>
              </w:rPr>
              <w:t>Develop Exploratory Sequence for undecided students.</w:t>
            </w:r>
          </w:p>
          <w:p w14:paraId="1319C2BF"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E50DD45"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F458FA2"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AA42574"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63D8052"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070B7F0" w14:textId="77777777" w:rsidR="005C09B4" w:rsidRPr="005A5146" w:rsidRDefault="005C09B4" w:rsidP="006B6FD8">
            <w:pPr>
              <w:rPr>
                <w:color w:val="000000" w:themeColor="text1"/>
              </w:rPr>
            </w:pPr>
            <w:r w:rsidRPr="005A5146">
              <w:rPr>
                <w:color w:val="000000" w:themeColor="text1"/>
              </w:rPr>
              <w:t>Career Center, Faculty Coordinator, Advising, Welcome Center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4F4D261D" w14:textId="77777777" w:rsidR="005C09B4" w:rsidRPr="005A5146" w:rsidRDefault="005C09B4" w:rsidP="006B6FD8">
            <w:pPr>
              <w:rPr>
                <w:color w:val="000000" w:themeColor="text1"/>
              </w:rPr>
            </w:pPr>
            <w:r w:rsidRPr="005A5146">
              <w:rPr>
                <w:color w:val="000000" w:themeColor="text1"/>
              </w:rPr>
              <w:t>Time, communication mechanisms</w:t>
            </w:r>
          </w:p>
        </w:tc>
      </w:tr>
      <w:tr w:rsidR="005C09B4" w:rsidRPr="005A5146" w14:paraId="6B2D8E83"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FB21CB3" w14:textId="4EC19FFE" w:rsidR="005C09B4" w:rsidRPr="005A5146" w:rsidRDefault="00906D52" w:rsidP="006B6FD8">
            <w:pPr>
              <w:spacing w:before="60" w:after="60"/>
              <w:rPr>
                <w:color w:val="000000" w:themeColor="text1"/>
              </w:rPr>
            </w:pPr>
            <w:r>
              <w:rPr>
                <w:color w:val="000000" w:themeColor="text1"/>
              </w:rPr>
              <w:t>Identify, e</w:t>
            </w:r>
            <w:r w:rsidR="005C09B4" w:rsidRPr="005A5146">
              <w:rPr>
                <w:color w:val="000000" w:themeColor="text1"/>
              </w:rPr>
              <w:t>stablish program level learning outcomes</w:t>
            </w:r>
            <w:r>
              <w:rPr>
                <w:color w:val="000000" w:themeColor="text1"/>
              </w:rPr>
              <w:t>.</w:t>
            </w:r>
          </w:p>
          <w:p w14:paraId="3F03A923" w14:textId="77777777" w:rsidR="005C09B4" w:rsidRPr="005A5146" w:rsidRDefault="005C09B4" w:rsidP="006B6FD8">
            <w:pPr>
              <w:spacing w:before="60" w:after="60"/>
              <w:rPr>
                <w:color w:val="000000" w:themeColor="text1"/>
              </w:rPr>
            </w:pPr>
            <w:r w:rsidRPr="005A5146">
              <w:rPr>
                <w:color w:val="000000" w:themeColor="text1"/>
              </w:rPr>
              <w:t>Convene faculty groups to develop program maps.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A7C80B4"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5623CD3" w14:textId="77777777" w:rsidR="005C09B4" w:rsidRPr="005A5146" w:rsidRDefault="005C09B4" w:rsidP="006B6FD8">
            <w:pPr>
              <w:rPr>
                <w:color w:val="000000" w:themeColor="text1"/>
              </w:rPr>
            </w:pPr>
            <w:r w:rsidRPr="005A5146">
              <w:rPr>
                <w:color w:val="000000" w:themeColor="text1"/>
              </w:rPr>
              <w:t>X</w:t>
            </w:r>
          </w:p>
          <w:p w14:paraId="04C456C7"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B41C7E3" w14:textId="77777777" w:rsidR="005C09B4" w:rsidRPr="005A5146" w:rsidRDefault="005C09B4" w:rsidP="006B6FD8">
            <w:pPr>
              <w:rPr>
                <w:color w:val="000000" w:themeColor="text1"/>
              </w:rPr>
            </w:pPr>
          </w:p>
          <w:p w14:paraId="259E4721"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41B739C"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C2F1178" w14:textId="77777777" w:rsidR="005C09B4" w:rsidRPr="005A5146" w:rsidRDefault="005C09B4" w:rsidP="006B6FD8">
            <w:pPr>
              <w:rPr>
                <w:color w:val="000000" w:themeColor="text1"/>
              </w:rPr>
            </w:pPr>
            <w:r w:rsidRPr="005A5146">
              <w:rPr>
                <w:color w:val="000000" w:themeColor="text1"/>
              </w:rPr>
              <w:t>GP Faculty coordinator, faculty committee chairs, faculty, administrators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64BE14B7" w14:textId="77777777" w:rsidR="005C09B4" w:rsidRPr="005A5146" w:rsidRDefault="005C09B4" w:rsidP="006B6FD8">
            <w:pPr>
              <w:rPr>
                <w:color w:val="000000" w:themeColor="text1"/>
              </w:rPr>
            </w:pPr>
            <w:r w:rsidRPr="005A5146">
              <w:rPr>
                <w:color w:val="000000" w:themeColor="text1"/>
              </w:rPr>
              <w:t>Time/ Release time</w:t>
            </w:r>
          </w:p>
        </w:tc>
      </w:tr>
      <w:tr w:rsidR="005C09B4" w:rsidRPr="005A5146" w14:paraId="652893CF"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4DC13638" w14:textId="77777777" w:rsidR="005C09B4" w:rsidRPr="005A5146" w:rsidRDefault="005C09B4" w:rsidP="006B6FD8">
            <w:pPr>
              <w:spacing w:before="60" w:after="60"/>
              <w:rPr>
                <w:color w:val="000000" w:themeColor="text1"/>
              </w:rPr>
            </w:pPr>
            <w:r w:rsidRPr="005A5146">
              <w:rPr>
                <w:color w:val="000000" w:themeColor="text1"/>
              </w:rPr>
              <w:t>Implement strategic enrollment planning to ensure course offerings/sequences are held when students need them.</w:t>
            </w:r>
          </w:p>
          <w:p w14:paraId="0849DB4A" w14:textId="77777777" w:rsidR="005C09B4" w:rsidRPr="005A5146" w:rsidRDefault="005C09B4" w:rsidP="006B6FD8">
            <w:pPr>
              <w:rPr>
                <w:color w:val="000000" w:themeColor="text1"/>
              </w:rPr>
            </w:pPr>
          </w:p>
          <w:p w14:paraId="146E4A4D" w14:textId="77777777" w:rsidR="005C09B4" w:rsidRPr="005A5146" w:rsidRDefault="005C09B4" w:rsidP="006B6FD8">
            <w:pPr>
              <w:rPr>
                <w:color w:val="000000" w:themeColor="text1"/>
              </w:rPr>
            </w:pPr>
          </w:p>
          <w:p w14:paraId="66252A16"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ACC7E16"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20DE1A4"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9962DA3"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161B6FC"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CB5A342" w14:textId="77777777" w:rsidR="005C09B4" w:rsidRPr="005A5146" w:rsidRDefault="005C09B4" w:rsidP="006B6FD8">
            <w:pPr>
              <w:rPr>
                <w:color w:val="000000" w:themeColor="text1"/>
              </w:rPr>
            </w:pPr>
            <w:r w:rsidRPr="005A5146">
              <w:rPr>
                <w:color w:val="000000" w:themeColor="text1"/>
              </w:rPr>
              <w:t xml:space="preserve">Office of Instruction, deans, division operations </w:t>
            </w:r>
            <w:r w:rsidRPr="005A5146">
              <w:rPr>
                <w:color w:val="000000" w:themeColor="text1"/>
              </w:rPr>
              <w:lastRenderedPageBreak/>
              <w:t>directors, Director of enrollment, Data Manager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0F450048" w14:textId="18EED4FC" w:rsidR="005C09B4" w:rsidRPr="005A5146" w:rsidRDefault="005C09B4" w:rsidP="00906D52">
            <w:pPr>
              <w:rPr>
                <w:color w:val="000000" w:themeColor="text1"/>
              </w:rPr>
            </w:pPr>
            <w:r w:rsidRPr="005A5146">
              <w:rPr>
                <w:color w:val="000000" w:themeColor="text1"/>
              </w:rPr>
              <w:lastRenderedPageBreak/>
              <w:t xml:space="preserve">Data and information on when courses will be </w:t>
            </w:r>
            <w:r w:rsidRPr="005A5146">
              <w:rPr>
                <w:color w:val="000000" w:themeColor="text1"/>
              </w:rPr>
              <w:lastRenderedPageBreak/>
              <w:t>needed based on numbers of students on full and part-time program paths, CTC Link?</w:t>
            </w:r>
            <w:r w:rsidR="00906D52">
              <w:rPr>
                <w:color w:val="000000" w:themeColor="text1"/>
              </w:rPr>
              <w:t>,</w:t>
            </w:r>
            <w:r w:rsidRPr="005A5146">
              <w:rPr>
                <w:color w:val="000000" w:themeColor="text1"/>
              </w:rPr>
              <w:t xml:space="preserve">  </w:t>
            </w:r>
            <w:r w:rsidR="00906D52">
              <w:rPr>
                <w:color w:val="000000" w:themeColor="text1"/>
              </w:rPr>
              <w:t>o</w:t>
            </w:r>
            <w:r w:rsidRPr="005A5146">
              <w:rPr>
                <w:color w:val="000000" w:themeColor="text1"/>
              </w:rPr>
              <w:t>r other software analysis</w:t>
            </w:r>
            <w:r w:rsidR="00906D52">
              <w:rPr>
                <w:color w:val="000000" w:themeColor="text1"/>
              </w:rPr>
              <w:t>.</w:t>
            </w:r>
          </w:p>
        </w:tc>
      </w:tr>
      <w:tr w:rsidR="005C09B4" w:rsidRPr="005A5146" w14:paraId="36346461"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60BB5B3E" w14:textId="77777777" w:rsidR="005C09B4" w:rsidRPr="005A5146" w:rsidRDefault="005C09B4" w:rsidP="006B6FD8">
            <w:pPr>
              <w:spacing w:before="60" w:after="60"/>
              <w:rPr>
                <w:color w:val="000000" w:themeColor="text1"/>
              </w:rPr>
            </w:pPr>
            <w:r w:rsidRPr="005A5146">
              <w:rPr>
                <w:color w:val="000000" w:themeColor="text1"/>
              </w:rPr>
              <w:lastRenderedPageBreak/>
              <w:t>Plan and update communication materials for students and staff including info on website.</w:t>
            </w:r>
          </w:p>
          <w:p w14:paraId="0EA83AB5" w14:textId="1D6D995F" w:rsidR="005C09B4" w:rsidRPr="005A5146" w:rsidRDefault="005C09B4" w:rsidP="006B6FD8">
            <w:pPr>
              <w:spacing w:before="60" w:after="60"/>
              <w:rPr>
                <w:color w:val="000000" w:themeColor="text1"/>
              </w:rPr>
            </w:pPr>
            <w:r w:rsidRPr="005A5146">
              <w:rPr>
                <w:color w:val="000000" w:themeColor="text1"/>
              </w:rPr>
              <w:t>Replace guides for all transfer pathways with program maps</w:t>
            </w:r>
            <w:r w:rsidR="00906D52">
              <w:rPr>
                <w:color w:val="000000" w:themeColor="text1"/>
              </w:rPr>
              <w:t>.</w:t>
            </w:r>
          </w:p>
          <w:p w14:paraId="66E0FBC8" w14:textId="5D163006" w:rsidR="005C09B4" w:rsidRPr="005A5146" w:rsidRDefault="005C09B4" w:rsidP="00906D52">
            <w:pPr>
              <w:spacing w:before="60" w:after="60"/>
              <w:rPr>
                <w:color w:val="000000" w:themeColor="text1"/>
              </w:rPr>
            </w:pPr>
            <w:r w:rsidRPr="005A5146">
              <w:rPr>
                <w:color w:val="000000" w:themeColor="text1"/>
              </w:rPr>
              <w:t>Updat</w:t>
            </w:r>
            <w:r w:rsidR="00906D52">
              <w:rPr>
                <w:color w:val="000000" w:themeColor="text1"/>
              </w:rPr>
              <w:t>e</w:t>
            </w:r>
            <w:r w:rsidRPr="005A5146">
              <w:rPr>
                <w:color w:val="000000" w:themeColor="text1"/>
              </w:rPr>
              <w:t xml:space="preserve"> and maintain relevancy of transfer &amp; prof/tech guides</w:t>
            </w:r>
            <w:r w:rsidR="00906D52">
              <w:rPr>
                <w:color w:val="000000" w:themeColor="text1"/>
              </w:rPr>
              <w: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028132D"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C749849" w14:textId="77777777" w:rsidR="005C09B4" w:rsidRPr="005A5146" w:rsidRDefault="005C09B4" w:rsidP="006B6FD8">
            <w:pPr>
              <w:rPr>
                <w:color w:val="000000" w:themeColor="text1"/>
              </w:rPr>
            </w:pPr>
            <w:r w:rsidRPr="005A5146">
              <w:rPr>
                <w:color w:val="000000" w:themeColor="text1"/>
              </w:rPr>
              <w:t>X</w:t>
            </w:r>
          </w:p>
          <w:p w14:paraId="20031ACA"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2276B02" w14:textId="77777777" w:rsidR="005C09B4" w:rsidRPr="005A5146" w:rsidRDefault="005C09B4" w:rsidP="006B6FD8">
            <w:pPr>
              <w:rPr>
                <w:color w:val="000000" w:themeColor="text1"/>
              </w:rPr>
            </w:pPr>
          </w:p>
          <w:p w14:paraId="2D410B56" w14:textId="77777777" w:rsidR="005C09B4" w:rsidRPr="005A5146" w:rsidRDefault="005C09B4" w:rsidP="006B6FD8">
            <w:pPr>
              <w:rPr>
                <w:color w:val="000000" w:themeColor="text1"/>
              </w:rPr>
            </w:pPr>
          </w:p>
          <w:p w14:paraId="335CB364"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65AD24E" w14:textId="77777777" w:rsidR="005C09B4" w:rsidRPr="005A5146" w:rsidRDefault="005C09B4" w:rsidP="006B6FD8">
            <w:pPr>
              <w:rPr>
                <w:color w:val="000000" w:themeColor="text1"/>
              </w:rPr>
            </w:pPr>
          </w:p>
          <w:p w14:paraId="6542BF0B" w14:textId="77777777" w:rsidR="005C09B4" w:rsidRPr="005A5146" w:rsidRDefault="005C09B4" w:rsidP="006B6FD8">
            <w:pPr>
              <w:rPr>
                <w:color w:val="000000" w:themeColor="text1"/>
              </w:rPr>
            </w:pPr>
          </w:p>
          <w:p w14:paraId="4CA7F87D" w14:textId="77777777" w:rsidR="005C09B4" w:rsidRPr="005A5146" w:rsidRDefault="005C09B4" w:rsidP="006B6FD8">
            <w:pPr>
              <w:rPr>
                <w:color w:val="000000" w:themeColor="text1"/>
              </w:rPr>
            </w:pPr>
            <w:r w:rsidRPr="005A5146">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2F4B809" w14:textId="77777777" w:rsidR="005C09B4" w:rsidRPr="005A5146" w:rsidRDefault="005C09B4" w:rsidP="006B6FD8">
            <w:pPr>
              <w:rPr>
                <w:color w:val="000000" w:themeColor="text1"/>
              </w:rPr>
            </w:pPr>
            <w:r w:rsidRPr="005A5146">
              <w:rPr>
                <w:color w:val="000000" w:themeColor="text1"/>
              </w:rPr>
              <w:t>Student affairs, Center for Career Connections, program chairs, program managers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61452F4C" w14:textId="77777777" w:rsidR="005C09B4" w:rsidRPr="005A5146" w:rsidRDefault="005C09B4" w:rsidP="006B6FD8">
            <w:pPr>
              <w:rPr>
                <w:color w:val="000000" w:themeColor="text1"/>
              </w:rPr>
            </w:pPr>
            <w:r w:rsidRPr="005A5146">
              <w:rPr>
                <w:color w:val="000000" w:themeColor="text1"/>
              </w:rPr>
              <w:t>Communication and Marketing dept., graphic design, web master/ IT.</w:t>
            </w:r>
          </w:p>
        </w:tc>
      </w:tr>
      <w:tr w:rsidR="005C09B4" w:rsidRPr="005A5146" w14:paraId="7517EEA3" w14:textId="77777777" w:rsidTr="006B6FD8">
        <w:trPr>
          <w:trHeight w:val="714"/>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12FBBB0D" w14:textId="77777777" w:rsidR="005C09B4" w:rsidRPr="005A5146" w:rsidRDefault="005C09B4" w:rsidP="006B6FD8">
            <w:pPr>
              <w:rPr>
                <w:color w:val="000000" w:themeColor="text1"/>
              </w:rPr>
            </w:pPr>
            <w:r w:rsidRPr="005A5146">
              <w:rPr>
                <w:color w:val="000000" w:themeColor="text1"/>
              </w:rPr>
              <w:t>Evaluate progress and impact.</w:t>
            </w:r>
          </w:p>
          <w:p w14:paraId="5E43A515" w14:textId="77777777" w:rsidR="005C09B4" w:rsidRPr="005A5146" w:rsidRDefault="005C09B4" w:rsidP="006B6FD8">
            <w:pPr>
              <w:rPr>
                <w:color w:val="000000" w:themeColor="text1"/>
              </w:rPr>
            </w:pPr>
          </w:p>
          <w:p w14:paraId="6420FBC8"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06809BC"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24A6896"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B9AFC90"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D7F163" w14:textId="77777777" w:rsidR="005C09B4" w:rsidRPr="005A5146" w:rsidRDefault="005C09B4" w:rsidP="006B6FD8">
            <w:pPr>
              <w:rPr>
                <w:color w:val="000000" w:themeColor="text1"/>
              </w:rPr>
            </w:pPr>
            <w:r w:rsidRPr="005A5146">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E542AF8" w14:textId="77777777" w:rsidR="005C09B4" w:rsidRPr="005A5146" w:rsidRDefault="005C09B4" w:rsidP="006B6FD8">
            <w:pPr>
              <w:rPr>
                <w:color w:val="000000" w:themeColor="text1"/>
              </w:rPr>
            </w:pPr>
            <w:r w:rsidRPr="005A5146">
              <w:rPr>
                <w:color w:val="000000" w:themeColor="text1"/>
              </w:rPr>
              <w:t>GP Workgroup, IR, Data Team</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E015B49" w14:textId="77777777" w:rsidR="005C09B4" w:rsidRPr="005A5146" w:rsidRDefault="005C09B4" w:rsidP="006B6FD8">
            <w:pPr>
              <w:rPr>
                <w:color w:val="000000" w:themeColor="text1"/>
              </w:rPr>
            </w:pPr>
            <w:r w:rsidRPr="005A5146">
              <w:rPr>
                <w:color w:val="000000" w:themeColor="text1"/>
              </w:rPr>
              <w:t>Dedicated time with IR to design evaluation, IT to verify usability of data collection technology</w:t>
            </w:r>
          </w:p>
        </w:tc>
      </w:tr>
    </w:tbl>
    <w:p w14:paraId="322ACB5E" w14:textId="77777777" w:rsidR="005C09B4" w:rsidRPr="00906D52" w:rsidRDefault="005C09B4" w:rsidP="005C09B4">
      <w:pPr>
        <w:spacing w:before="60" w:after="60" w:line="240" w:lineRule="auto"/>
        <w:rPr>
          <w:color w:val="1F3864" w:themeColor="accent5" w:themeShade="80"/>
          <w:sz w:val="24"/>
          <w:szCs w:val="24"/>
        </w:rPr>
      </w:pPr>
    </w:p>
    <w:p w14:paraId="2EC89B35" w14:textId="77777777" w:rsidR="005C09B4" w:rsidRDefault="005C09B4" w:rsidP="005C09B4">
      <w:pPr>
        <w:spacing w:before="60" w:after="60" w:line="240" w:lineRule="auto"/>
        <w:rPr>
          <w:color w:val="1F3864" w:themeColor="accent5" w:themeShade="80"/>
          <w:sz w:val="28"/>
          <w:szCs w:val="28"/>
        </w:rPr>
      </w:pPr>
      <w:r>
        <w:rPr>
          <w:color w:val="1F3864" w:themeColor="accent5" w:themeShade="80"/>
          <w:sz w:val="28"/>
          <w:szCs w:val="28"/>
        </w:rPr>
        <w:t>Anticipated Implementation Challenges</w:t>
      </w:r>
    </w:p>
    <w:p w14:paraId="60F713B9" w14:textId="046EF237" w:rsidR="005C09B4" w:rsidRPr="00F352F7" w:rsidRDefault="005C09B4" w:rsidP="00906D52">
      <w:pPr>
        <w:spacing w:after="0" w:line="240" w:lineRule="auto"/>
        <w:rPr>
          <w:noProof/>
          <w:color w:val="000000" w:themeColor="text1"/>
        </w:rPr>
      </w:pPr>
      <w:r>
        <w:rPr>
          <w:noProof/>
          <w:color w:val="000000" w:themeColor="text1"/>
        </w:rPr>
        <w:t>G</w:t>
      </w:r>
      <w:r w:rsidR="00906D52">
        <w:rPr>
          <w:noProof/>
          <w:color w:val="000000" w:themeColor="text1"/>
        </w:rPr>
        <w:t>arner</w:t>
      </w:r>
      <w:r>
        <w:rPr>
          <w:noProof/>
          <w:color w:val="000000" w:themeColor="text1"/>
        </w:rPr>
        <w:t>ing f</w:t>
      </w:r>
      <w:r w:rsidRPr="00F352F7">
        <w:rPr>
          <w:noProof/>
          <w:color w:val="000000" w:themeColor="text1"/>
        </w:rPr>
        <w:t>aculty</w:t>
      </w:r>
      <w:r>
        <w:rPr>
          <w:noProof/>
          <w:color w:val="000000" w:themeColor="text1"/>
        </w:rPr>
        <w:t xml:space="preserve"> support and engagement</w:t>
      </w:r>
      <w:r w:rsidRPr="00F352F7">
        <w:rPr>
          <w:noProof/>
          <w:color w:val="000000" w:themeColor="text1"/>
        </w:rPr>
        <w:t xml:space="preserve"> and</w:t>
      </w:r>
      <w:r>
        <w:rPr>
          <w:noProof/>
          <w:color w:val="000000" w:themeColor="text1"/>
        </w:rPr>
        <w:t xml:space="preserve"> addressing faculty</w:t>
      </w:r>
      <w:r w:rsidRPr="00F352F7">
        <w:rPr>
          <w:noProof/>
          <w:color w:val="000000" w:themeColor="text1"/>
        </w:rPr>
        <w:t xml:space="preserve"> resistance to reducing course options. </w:t>
      </w:r>
    </w:p>
    <w:p w14:paraId="01BC8763" w14:textId="77777777" w:rsidR="005C09B4" w:rsidRPr="00F352F7" w:rsidRDefault="005C09B4" w:rsidP="00906D52">
      <w:pPr>
        <w:spacing w:after="0" w:line="240" w:lineRule="auto"/>
        <w:rPr>
          <w:noProof/>
          <w:color w:val="000000" w:themeColor="text1"/>
        </w:rPr>
      </w:pPr>
      <w:r w:rsidRPr="00F352F7">
        <w:rPr>
          <w:noProof/>
          <w:color w:val="000000" w:themeColor="text1"/>
        </w:rPr>
        <w:t>Time and pay for faculty time as appropriate.</w:t>
      </w:r>
    </w:p>
    <w:p w14:paraId="38A29903" w14:textId="77777777" w:rsidR="005C09B4" w:rsidRDefault="005C09B4" w:rsidP="00906D52">
      <w:pPr>
        <w:spacing w:before="60" w:after="60" w:line="240" w:lineRule="auto"/>
        <w:rPr>
          <w:noProof/>
          <w:color w:val="000000" w:themeColor="text1"/>
        </w:rPr>
      </w:pPr>
      <w:r w:rsidRPr="00F352F7">
        <w:rPr>
          <w:noProof/>
          <w:color w:val="000000" w:themeColor="text1"/>
        </w:rPr>
        <w:t>Lack of technology to track students and to analyze data on course availability and align it with when students need courses.</w:t>
      </w:r>
    </w:p>
    <w:p w14:paraId="50D4DCD6" w14:textId="77777777" w:rsidR="005C09B4" w:rsidRDefault="005C09B4" w:rsidP="00906D52">
      <w:pPr>
        <w:spacing w:before="60" w:after="60" w:line="240" w:lineRule="auto"/>
        <w:rPr>
          <w:noProof/>
          <w:color w:val="000000" w:themeColor="text1"/>
        </w:rPr>
      </w:pPr>
    </w:p>
    <w:p w14:paraId="1128D8EF" w14:textId="77777777" w:rsidR="005C09B4" w:rsidRDefault="005C09B4" w:rsidP="005C09B4">
      <w:pPr>
        <w:spacing w:before="60" w:after="60" w:line="240" w:lineRule="auto"/>
        <w:rPr>
          <w:noProof/>
          <w:color w:val="1F3864" w:themeColor="accent5" w:themeShade="80"/>
          <w:sz w:val="28"/>
          <w:szCs w:val="28"/>
        </w:rPr>
      </w:pPr>
      <w:r>
        <w:rPr>
          <w:noProof/>
          <w:color w:val="1F3864" w:themeColor="accent5" w:themeShade="80"/>
          <w:sz w:val="28"/>
          <w:szCs w:val="28"/>
        </w:rPr>
        <w:t>Scaling</w:t>
      </w:r>
    </w:p>
    <w:p w14:paraId="6716FE79" w14:textId="77777777" w:rsidR="005C09B4" w:rsidRDefault="005C09B4" w:rsidP="005C09B4">
      <w:pPr>
        <w:spacing w:before="60" w:after="60" w:line="240" w:lineRule="auto"/>
        <w:rPr>
          <w:noProof/>
          <w:color w:val="000000" w:themeColor="text1"/>
        </w:rPr>
      </w:pPr>
      <w:r w:rsidRPr="005A5146">
        <w:rPr>
          <w:noProof/>
          <w:color w:val="000000" w:themeColor="text1"/>
        </w:rPr>
        <w:t>BC plans to implement Guided Pathways at scale. Initial focus should and will be on finalizing Meta Majors/ Focus Areas and program pathways for transfer programs because professional technical programs already have pathways and maps.</w:t>
      </w:r>
    </w:p>
    <w:p w14:paraId="7B927D28" w14:textId="77777777" w:rsidR="005C09B4" w:rsidRDefault="005C09B4" w:rsidP="005C09B4">
      <w:pPr>
        <w:spacing w:before="60" w:after="60" w:line="240" w:lineRule="auto"/>
        <w:rPr>
          <w:noProof/>
          <w:color w:val="000000" w:themeColor="text1"/>
        </w:rPr>
      </w:pPr>
    </w:p>
    <w:p w14:paraId="3DD86722" w14:textId="77777777" w:rsidR="005C09B4" w:rsidRDefault="005C09B4" w:rsidP="005C09B4">
      <w:pPr>
        <w:spacing w:before="60" w:after="60" w:line="240" w:lineRule="auto"/>
        <w:rPr>
          <w:noProof/>
          <w:color w:val="000000" w:themeColor="text1"/>
        </w:rPr>
      </w:pPr>
    </w:p>
    <w:tbl>
      <w:tblPr>
        <w:tblW w:w="1351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50"/>
        <w:gridCol w:w="450"/>
        <w:gridCol w:w="450"/>
        <w:gridCol w:w="450"/>
        <w:gridCol w:w="2790"/>
        <w:gridCol w:w="2520"/>
      </w:tblGrid>
      <w:tr w:rsidR="005C09B4" w:rsidRPr="003E4A6B" w14:paraId="48675C3A" w14:textId="77777777" w:rsidTr="006B6FD8">
        <w:trPr>
          <w:trHeight w:val="512"/>
        </w:trPr>
        <w:tc>
          <w:tcPr>
            <w:tcW w:w="13518" w:type="dxa"/>
            <w:gridSpan w:val="7"/>
            <w:tcBorders>
              <w:top w:val="nil"/>
              <w:left w:val="nil"/>
              <w:bottom w:val="single" w:sz="24" w:space="0" w:color="FFFFFF" w:themeColor="background1"/>
              <w:right w:val="nil"/>
            </w:tcBorders>
            <w:shd w:val="clear" w:color="auto" w:fill="00539B"/>
            <w:vAlign w:val="center"/>
          </w:tcPr>
          <w:p w14:paraId="31F96A14" w14:textId="77777777" w:rsidR="005C09B4" w:rsidRPr="003E4A6B" w:rsidRDefault="005C09B4" w:rsidP="006B6FD8">
            <w:pPr>
              <w:keepNext/>
              <w:spacing w:after="0"/>
              <w:jc w:val="center"/>
              <w:rPr>
                <w:rFonts w:ascii="Century Gothic" w:hAnsi="Century Gothic"/>
                <w:b/>
                <w:color w:val="FFFFFF" w:themeColor="background1"/>
              </w:rPr>
            </w:pPr>
            <w:r>
              <w:rPr>
                <w:rFonts w:ascii="Century Gothic" w:hAnsi="Century Gothic"/>
                <w:b/>
                <w:color w:val="FFFFFF" w:themeColor="background1"/>
              </w:rPr>
              <w:lastRenderedPageBreak/>
              <w:t>P</w:t>
            </w:r>
            <w:r w:rsidRPr="003E4A6B">
              <w:rPr>
                <w:rFonts w:ascii="Century Gothic" w:hAnsi="Century Gothic"/>
                <w:b/>
                <w:color w:val="FFFFFF" w:themeColor="background1"/>
              </w:rPr>
              <w:t xml:space="preserve">riority </w:t>
            </w:r>
            <w:r>
              <w:rPr>
                <w:rFonts w:ascii="Century Gothic" w:hAnsi="Century Gothic"/>
                <w:b/>
                <w:color w:val="FFFFFF" w:themeColor="background1"/>
              </w:rPr>
              <w:t>2</w:t>
            </w:r>
            <w:r w:rsidRPr="003E4A6B">
              <w:rPr>
                <w:rFonts w:ascii="Century Gothic" w:hAnsi="Century Gothic"/>
                <w:b/>
                <w:color w:val="FFFFFF" w:themeColor="background1"/>
              </w:rPr>
              <w:t xml:space="preserve"> Work Plan</w:t>
            </w:r>
          </w:p>
        </w:tc>
      </w:tr>
      <w:tr w:rsidR="005C09B4" w:rsidRPr="005A5146" w14:paraId="2842711B" w14:textId="77777777" w:rsidTr="006B6FD8">
        <w:tc>
          <w:tcPr>
            <w:tcW w:w="13518"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404A0A8A" w14:textId="77777777" w:rsidR="005C09B4" w:rsidRPr="005A5146" w:rsidRDefault="005C09B4" w:rsidP="006B6FD8">
            <w:pPr>
              <w:keepNext/>
              <w:spacing w:line="240" w:lineRule="auto"/>
              <w:rPr>
                <w:b/>
                <w:color w:val="000000" w:themeColor="text1"/>
              </w:rPr>
            </w:pPr>
            <w:r w:rsidRPr="005A5146">
              <w:rPr>
                <w:b/>
                <w:color w:val="000000" w:themeColor="text1"/>
              </w:rPr>
              <w:t>Name and description of priority</w:t>
            </w:r>
          </w:p>
          <w:p w14:paraId="7383386E" w14:textId="54BB4208" w:rsidR="005C09B4" w:rsidRPr="005A5146" w:rsidRDefault="005C09B4" w:rsidP="006B6FD8">
            <w:pPr>
              <w:spacing w:before="60" w:after="60" w:line="240" w:lineRule="auto"/>
              <w:rPr>
                <w:color w:val="000000" w:themeColor="text1"/>
              </w:rPr>
            </w:pPr>
            <w:r w:rsidRPr="005A5146">
              <w:rPr>
                <w:color w:val="000000" w:themeColor="text1"/>
              </w:rPr>
              <w:t xml:space="preserve">Improve students’ experience through </w:t>
            </w:r>
            <w:r w:rsidR="00906D52">
              <w:rPr>
                <w:color w:val="000000" w:themeColor="text1"/>
              </w:rPr>
              <w:t>i</w:t>
            </w:r>
            <w:r w:rsidRPr="005A5146">
              <w:rPr>
                <w:color w:val="000000" w:themeColor="text1"/>
              </w:rPr>
              <w:t>mplementation of the holistic equitable student support and advising</w:t>
            </w:r>
            <w:r w:rsidR="00906D52">
              <w:rPr>
                <w:color w:val="000000" w:themeColor="text1"/>
              </w:rPr>
              <w:t xml:space="preserve"> model.  We will focus on five</w:t>
            </w:r>
            <w:r w:rsidRPr="005A5146">
              <w:rPr>
                <w:color w:val="000000" w:themeColor="text1"/>
              </w:rPr>
              <w:t xml:space="preserve"> strategic areas:</w:t>
            </w:r>
          </w:p>
          <w:p w14:paraId="0C18CE2C"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Communication (students/interdepartmental)</w:t>
            </w:r>
          </w:p>
          <w:p w14:paraId="2EAA2B5A"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Training (faculty/staff)</w:t>
            </w:r>
          </w:p>
          <w:p w14:paraId="514DEC78"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Forms (align campus)</w:t>
            </w:r>
          </w:p>
          <w:p w14:paraId="35758A17"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Process (student/staff procedures)</w:t>
            </w:r>
          </w:p>
          <w:p w14:paraId="793F6DAB"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Content (interventions/orientations/workshops/assignments)</w:t>
            </w:r>
          </w:p>
          <w:p w14:paraId="115F26BF" w14:textId="21C26FBA"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 xml:space="preserve">Redesign entry and advising model, </w:t>
            </w:r>
            <w:r w:rsidR="00906D52">
              <w:rPr>
                <w:color w:val="000000" w:themeColor="text1"/>
              </w:rPr>
              <w:t>holistic student support and advising</w:t>
            </w:r>
            <w:r w:rsidRPr="005A5146">
              <w:rPr>
                <w:color w:val="000000" w:themeColor="text1"/>
              </w:rPr>
              <w:t xml:space="preserve"> lead team to inform work above.</w:t>
            </w:r>
          </w:p>
          <w:p w14:paraId="0A5E16FA" w14:textId="57FE7AF9" w:rsidR="005C09B4" w:rsidRPr="005A5146" w:rsidRDefault="005C09B4" w:rsidP="005C09B4">
            <w:pPr>
              <w:pStyle w:val="ListParagraph"/>
              <w:keepNext/>
              <w:numPr>
                <w:ilvl w:val="0"/>
                <w:numId w:val="7"/>
              </w:numPr>
              <w:spacing w:line="240" w:lineRule="auto"/>
              <w:rPr>
                <w:b/>
                <w:color w:val="000000" w:themeColor="text1"/>
              </w:rPr>
            </w:pPr>
            <w:r w:rsidRPr="005A5146">
              <w:rPr>
                <w:color w:val="000000" w:themeColor="text1"/>
              </w:rPr>
              <w:t>Continu</w:t>
            </w:r>
            <w:r w:rsidR="00906D52">
              <w:rPr>
                <w:color w:val="000000" w:themeColor="text1"/>
              </w:rPr>
              <w:t>ed</w:t>
            </w:r>
            <w:r w:rsidRPr="005A5146">
              <w:rPr>
                <w:color w:val="000000" w:themeColor="text1"/>
              </w:rPr>
              <w:t xml:space="preserve"> follow-up and monitoring (Case Management/SSI/Standards of Academic Progress)</w:t>
            </w:r>
            <w:r w:rsidR="00906D52">
              <w:rPr>
                <w:color w:val="000000" w:themeColor="text1"/>
              </w:rPr>
              <w:t>.</w:t>
            </w:r>
          </w:p>
          <w:p w14:paraId="56A42107" w14:textId="77777777" w:rsidR="005C09B4" w:rsidRPr="00D47FDB" w:rsidRDefault="005C09B4" w:rsidP="005C09B4">
            <w:pPr>
              <w:pStyle w:val="ListParagraph"/>
              <w:keepNext/>
              <w:numPr>
                <w:ilvl w:val="0"/>
                <w:numId w:val="7"/>
              </w:numPr>
              <w:spacing w:line="240" w:lineRule="auto"/>
              <w:rPr>
                <w:b/>
                <w:color w:val="000000" w:themeColor="text1"/>
              </w:rPr>
            </w:pPr>
            <w:r w:rsidRPr="005A5146">
              <w:rPr>
                <w:color w:val="000000" w:themeColor="text1"/>
              </w:rPr>
              <w:t>Graduation</w:t>
            </w:r>
          </w:p>
          <w:p w14:paraId="7193E9D3" w14:textId="58C08CDB" w:rsidR="005C09B4" w:rsidRPr="005A5146" w:rsidRDefault="005C09B4" w:rsidP="005C09B4">
            <w:pPr>
              <w:pStyle w:val="ListParagraph"/>
              <w:keepNext/>
              <w:numPr>
                <w:ilvl w:val="1"/>
                <w:numId w:val="7"/>
              </w:numPr>
              <w:spacing w:line="240" w:lineRule="auto"/>
              <w:rPr>
                <w:b/>
                <w:color w:val="000000" w:themeColor="text1"/>
              </w:rPr>
            </w:pPr>
            <w:r>
              <w:rPr>
                <w:color w:val="000000" w:themeColor="text1"/>
              </w:rPr>
              <w:t>Consider automatically conferring earned certificates and degrees (no fee, no application process)</w:t>
            </w:r>
            <w:r w:rsidR="00906D52">
              <w:rPr>
                <w:color w:val="000000" w:themeColor="text1"/>
              </w:rPr>
              <w:t>.</w:t>
            </w:r>
            <w:r w:rsidRPr="005A5146">
              <w:rPr>
                <w:color w:val="000000" w:themeColor="text1"/>
              </w:rPr>
              <w:t xml:space="preserve"> </w:t>
            </w:r>
          </w:p>
          <w:p w14:paraId="527E2D27"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Policy &amp; Practices*</w:t>
            </w:r>
          </w:p>
          <w:p w14:paraId="4D97016A" w14:textId="6DE884B3"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Document Processes (student/staff procedures)</w:t>
            </w:r>
            <w:r w:rsidR="00906D52">
              <w:rPr>
                <w:color w:val="000000" w:themeColor="text1"/>
              </w:rPr>
              <w:t>.</w:t>
            </w:r>
          </w:p>
          <w:p w14:paraId="351E2DF4" w14:textId="33DFCA63"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Engagement</w:t>
            </w:r>
            <w:r w:rsidR="00906D52">
              <w:rPr>
                <w:color w:val="000000" w:themeColor="text1"/>
              </w:rPr>
              <w:t xml:space="preserve"> &amp;</w:t>
            </w:r>
            <w:r w:rsidRPr="005A5146">
              <w:rPr>
                <w:color w:val="000000" w:themeColor="text1"/>
              </w:rPr>
              <w:t xml:space="preserve"> Communication*</w:t>
            </w:r>
          </w:p>
          <w:p w14:paraId="61D5B970"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Communicating Institutional Processes (student/staff procedures)</w:t>
            </w:r>
          </w:p>
          <w:p w14:paraId="5F37E8AF"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 xml:space="preserve">Teaching &amp; Learning* </w:t>
            </w:r>
          </w:p>
          <w:p w14:paraId="7EE66A18"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Training (faculty/staff)</w:t>
            </w:r>
          </w:p>
          <w:p w14:paraId="688129D4"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Content (interventions/orientations/workshops/assignments)</w:t>
            </w:r>
          </w:p>
          <w:p w14:paraId="3E2EA7D2"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Equity</w:t>
            </w:r>
          </w:p>
          <w:p w14:paraId="1EE8FC28"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Cohorts (develop community/increase sense of belonging)</w:t>
            </w:r>
          </w:p>
          <w:p w14:paraId="6B1E4E57"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Leadership &amp; Vision</w:t>
            </w:r>
          </w:p>
          <w:p w14:paraId="04B04836" w14:textId="2F06C373"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 xml:space="preserve">Redesign entry and advising model, </w:t>
            </w:r>
            <w:r w:rsidR="00906D52">
              <w:rPr>
                <w:color w:val="000000" w:themeColor="text1"/>
              </w:rPr>
              <w:t>lead</w:t>
            </w:r>
            <w:r w:rsidRPr="005A5146">
              <w:rPr>
                <w:color w:val="000000" w:themeColor="text1"/>
              </w:rPr>
              <w:t xml:space="preserve"> team to inform work above.</w:t>
            </w:r>
          </w:p>
          <w:p w14:paraId="79CEE29B"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Data &amp; Technology</w:t>
            </w:r>
          </w:p>
          <w:p w14:paraId="10D84DD8" w14:textId="77777777" w:rsidR="005C09B4" w:rsidRDefault="005C09B4" w:rsidP="005C09B4">
            <w:pPr>
              <w:pStyle w:val="ListParagraph"/>
              <w:numPr>
                <w:ilvl w:val="1"/>
                <w:numId w:val="7"/>
              </w:numPr>
              <w:spacing w:before="60" w:after="60" w:line="240" w:lineRule="auto"/>
              <w:rPr>
                <w:color w:val="000000" w:themeColor="text1"/>
              </w:rPr>
            </w:pPr>
            <w:r w:rsidRPr="005A5146">
              <w:rPr>
                <w:color w:val="000000" w:themeColor="text1"/>
              </w:rPr>
              <w:t>Canvas</w:t>
            </w:r>
          </w:p>
          <w:p w14:paraId="552F22EC" w14:textId="77777777" w:rsidR="005C09B4" w:rsidRDefault="005C09B4" w:rsidP="005C09B4">
            <w:pPr>
              <w:pStyle w:val="ListParagraph"/>
              <w:numPr>
                <w:ilvl w:val="1"/>
                <w:numId w:val="7"/>
              </w:numPr>
              <w:spacing w:before="60" w:after="60" w:line="240" w:lineRule="auto"/>
              <w:rPr>
                <w:color w:val="000000" w:themeColor="text1"/>
              </w:rPr>
            </w:pPr>
            <w:r>
              <w:rPr>
                <w:color w:val="000000" w:themeColor="text1"/>
              </w:rPr>
              <w:t>Develop system and process for collecting and updating major/program/career intent of students.</w:t>
            </w:r>
          </w:p>
          <w:p w14:paraId="0C5B8E35" w14:textId="3184E859" w:rsidR="005C09B4" w:rsidRPr="005A5146" w:rsidRDefault="005C09B4" w:rsidP="005C09B4">
            <w:pPr>
              <w:pStyle w:val="ListParagraph"/>
              <w:numPr>
                <w:ilvl w:val="1"/>
                <w:numId w:val="7"/>
              </w:numPr>
              <w:spacing w:before="60" w:after="60" w:line="240" w:lineRule="auto"/>
              <w:rPr>
                <w:color w:val="000000" w:themeColor="text1"/>
              </w:rPr>
            </w:pPr>
            <w:r>
              <w:rPr>
                <w:color w:val="000000" w:themeColor="text1"/>
              </w:rPr>
              <w:t>Track how students are progressing academically at each phase of service</w:t>
            </w:r>
            <w:r w:rsidR="00906D52">
              <w:rPr>
                <w:color w:val="000000" w:themeColor="text1"/>
              </w:rPr>
              <w:t>.</w:t>
            </w:r>
          </w:p>
          <w:p w14:paraId="2F6B2BE5" w14:textId="77777777" w:rsidR="005C09B4" w:rsidRPr="005A5146" w:rsidRDefault="005C09B4" w:rsidP="005C09B4">
            <w:pPr>
              <w:pStyle w:val="ListParagraph"/>
              <w:numPr>
                <w:ilvl w:val="0"/>
                <w:numId w:val="7"/>
              </w:numPr>
              <w:spacing w:before="60" w:after="60" w:line="240" w:lineRule="auto"/>
              <w:rPr>
                <w:color w:val="000000" w:themeColor="text1"/>
              </w:rPr>
            </w:pPr>
            <w:r w:rsidRPr="005A5146">
              <w:rPr>
                <w:color w:val="000000" w:themeColor="text1"/>
              </w:rPr>
              <w:t>Strategy &amp; Planning</w:t>
            </w:r>
          </w:p>
          <w:p w14:paraId="3D7FC336" w14:textId="77777777" w:rsidR="005C09B4" w:rsidRPr="005A5146" w:rsidRDefault="005C09B4" w:rsidP="005C09B4">
            <w:pPr>
              <w:pStyle w:val="ListParagraph"/>
              <w:numPr>
                <w:ilvl w:val="1"/>
                <w:numId w:val="7"/>
              </w:numPr>
              <w:spacing w:before="60" w:after="60" w:line="240" w:lineRule="auto"/>
              <w:rPr>
                <w:color w:val="000000" w:themeColor="text1"/>
              </w:rPr>
            </w:pPr>
            <w:r w:rsidRPr="005A5146">
              <w:rPr>
                <w:color w:val="000000" w:themeColor="text1"/>
              </w:rPr>
              <w:t>Transparency</w:t>
            </w:r>
          </w:p>
          <w:p w14:paraId="6970D258" w14:textId="77777777" w:rsidR="005C09B4" w:rsidRPr="005A5146" w:rsidRDefault="005C09B4" w:rsidP="006B6FD8">
            <w:pPr>
              <w:keepNext/>
              <w:spacing w:line="240" w:lineRule="auto"/>
              <w:rPr>
                <w:b/>
                <w:color w:val="000000" w:themeColor="text1"/>
              </w:rPr>
            </w:pPr>
          </w:p>
        </w:tc>
      </w:tr>
      <w:tr w:rsidR="005C09B4" w:rsidRPr="00AA3B5D" w14:paraId="5F008308" w14:textId="77777777" w:rsidTr="006B6FD8">
        <w:tc>
          <w:tcPr>
            <w:tcW w:w="13518"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17F9EB4F" w14:textId="77777777" w:rsidR="005C09B4" w:rsidRDefault="005C09B4" w:rsidP="006B6FD8">
            <w:pPr>
              <w:spacing w:after="120" w:line="240" w:lineRule="auto"/>
              <w:rPr>
                <w:b/>
                <w:color w:val="000000" w:themeColor="text1"/>
              </w:rPr>
            </w:pPr>
            <w:r w:rsidRPr="005A5146">
              <w:rPr>
                <w:b/>
                <w:color w:val="000000" w:themeColor="text1"/>
              </w:rPr>
              <w:t xml:space="preserve">Measurable indicators of progress by </w:t>
            </w:r>
            <w:r w:rsidRPr="005A5146">
              <w:rPr>
                <w:b/>
                <w:i/>
                <w:color w:val="000000" w:themeColor="text1"/>
              </w:rPr>
              <w:t>year, term, or month</w:t>
            </w:r>
            <w:r w:rsidRPr="005A5146">
              <w:rPr>
                <w:b/>
                <w:color w:val="000000" w:themeColor="text1"/>
              </w:rPr>
              <w:t>:</w:t>
            </w:r>
          </w:p>
          <w:p w14:paraId="69C4E8A6" w14:textId="77777777" w:rsidR="005C09B4" w:rsidRPr="00B75CA5" w:rsidRDefault="005C09B4" w:rsidP="006B6FD8">
            <w:pPr>
              <w:spacing w:after="0" w:line="240" w:lineRule="auto"/>
              <w:rPr>
                <w:color w:val="000000" w:themeColor="text1"/>
              </w:rPr>
            </w:pPr>
            <w:r>
              <w:rPr>
                <w:color w:val="000000" w:themeColor="text1"/>
              </w:rPr>
              <w:t>Student data to be disaggregated by race/ethnicity, part-time/fulltime, gender, pell eligibility, age, etc. to examine and address gaps.</w:t>
            </w:r>
          </w:p>
          <w:p w14:paraId="421E15ED" w14:textId="52D26271" w:rsidR="005C09B4" w:rsidRDefault="005C09B4" w:rsidP="005C09B4">
            <w:pPr>
              <w:pStyle w:val="ListParagraph"/>
              <w:numPr>
                <w:ilvl w:val="0"/>
                <w:numId w:val="6"/>
              </w:numPr>
              <w:spacing w:after="0" w:line="240" w:lineRule="auto"/>
              <w:ind w:left="540"/>
              <w:rPr>
                <w:color w:val="000000" w:themeColor="text1"/>
              </w:rPr>
            </w:pPr>
            <w:r w:rsidRPr="005A5146">
              <w:rPr>
                <w:color w:val="000000" w:themeColor="text1"/>
              </w:rPr>
              <w:lastRenderedPageBreak/>
              <w:t>Percentage of academic plan submissions</w:t>
            </w:r>
            <w:r>
              <w:rPr>
                <w:color w:val="000000" w:themeColor="text1"/>
              </w:rPr>
              <w:t xml:space="preserve"> disaggregated by race/ethnicity, Pell eligibility, part-time</w:t>
            </w:r>
            <w:r w:rsidR="00906D52">
              <w:rPr>
                <w:color w:val="000000" w:themeColor="text1"/>
              </w:rPr>
              <w:t>.</w:t>
            </w:r>
          </w:p>
          <w:p w14:paraId="173BF4F9" w14:textId="6C176729" w:rsidR="005C09B4" w:rsidRPr="005A5146" w:rsidRDefault="005C09B4" w:rsidP="005C09B4">
            <w:pPr>
              <w:pStyle w:val="ListParagraph"/>
              <w:numPr>
                <w:ilvl w:val="0"/>
                <w:numId w:val="6"/>
              </w:numPr>
              <w:spacing w:after="0" w:line="240" w:lineRule="auto"/>
              <w:ind w:left="540"/>
              <w:rPr>
                <w:color w:val="000000" w:themeColor="text1"/>
              </w:rPr>
            </w:pPr>
            <w:r>
              <w:rPr>
                <w:color w:val="000000" w:themeColor="text1"/>
              </w:rPr>
              <w:t>Student progress on academic plan, disaggregated (see above)</w:t>
            </w:r>
            <w:r w:rsidR="00906D52">
              <w:rPr>
                <w:color w:val="000000" w:themeColor="text1"/>
              </w:rPr>
              <w:t>.</w:t>
            </w:r>
          </w:p>
          <w:p w14:paraId="7231C00F" w14:textId="58DD6F21" w:rsidR="005C09B4" w:rsidRPr="005A5146" w:rsidRDefault="005C09B4" w:rsidP="005C09B4">
            <w:pPr>
              <w:pStyle w:val="ListParagraph"/>
              <w:numPr>
                <w:ilvl w:val="0"/>
                <w:numId w:val="6"/>
              </w:numPr>
              <w:spacing w:after="0" w:line="240" w:lineRule="auto"/>
              <w:ind w:left="540"/>
              <w:rPr>
                <w:color w:val="000000" w:themeColor="text1"/>
              </w:rPr>
            </w:pPr>
            <w:r w:rsidRPr="005A5146">
              <w:rPr>
                <w:color w:val="000000" w:themeColor="text1"/>
              </w:rPr>
              <w:t>Student phase level of satisfaction (i.e. Entry, credit load)</w:t>
            </w:r>
            <w:r>
              <w:rPr>
                <w:color w:val="000000" w:themeColor="text1"/>
              </w:rPr>
              <w:t>, disaggregated (see above)</w:t>
            </w:r>
            <w:r w:rsidR="00906D52">
              <w:rPr>
                <w:color w:val="000000" w:themeColor="text1"/>
              </w:rPr>
              <w:t>.</w:t>
            </w:r>
          </w:p>
          <w:p w14:paraId="79A1E3DA" w14:textId="41FD19BB" w:rsidR="005C09B4" w:rsidRPr="005A5146" w:rsidRDefault="005C09B4" w:rsidP="005C09B4">
            <w:pPr>
              <w:pStyle w:val="ListParagraph"/>
              <w:numPr>
                <w:ilvl w:val="0"/>
                <w:numId w:val="6"/>
              </w:numPr>
              <w:spacing w:after="0" w:line="240" w:lineRule="auto"/>
              <w:ind w:left="540"/>
              <w:rPr>
                <w:color w:val="000000" w:themeColor="text1"/>
              </w:rPr>
            </w:pPr>
            <w:r w:rsidRPr="005A5146">
              <w:rPr>
                <w:color w:val="000000" w:themeColor="text1"/>
              </w:rPr>
              <w:t>Monitor percentage of students on academic probation</w:t>
            </w:r>
            <w:r>
              <w:rPr>
                <w:color w:val="000000" w:themeColor="text1"/>
              </w:rPr>
              <w:t>, disaggregated (see above)</w:t>
            </w:r>
            <w:r w:rsidR="00906D52">
              <w:rPr>
                <w:color w:val="000000" w:themeColor="text1"/>
              </w:rPr>
              <w:t>.</w:t>
            </w:r>
          </w:p>
          <w:p w14:paraId="52AF0B52" w14:textId="25D1057C" w:rsidR="005C09B4" w:rsidRPr="005A5146" w:rsidRDefault="005C09B4" w:rsidP="005C09B4">
            <w:pPr>
              <w:pStyle w:val="ListParagraph"/>
              <w:numPr>
                <w:ilvl w:val="0"/>
                <w:numId w:val="6"/>
              </w:numPr>
              <w:spacing w:after="0" w:line="240" w:lineRule="auto"/>
              <w:ind w:left="547"/>
              <w:contextualSpacing w:val="0"/>
              <w:rPr>
                <w:color w:val="000000" w:themeColor="text1"/>
              </w:rPr>
            </w:pPr>
            <w:r w:rsidRPr="005A5146">
              <w:rPr>
                <w:color w:val="000000" w:themeColor="text1"/>
              </w:rPr>
              <w:t>Student performance on pathway learning assignments</w:t>
            </w:r>
            <w:r w:rsidR="00906D52">
              <w:rPr>
                <w:color w:val="000000" w:themeColor="text1"/>
              </w:rPr>
              <w:t>.</w:t>
            </w:r>
            <w:r w:rsidRPr="005A5146">
              <w:rPr>
                <w:color w:val="000000" w:themeColor="text1"/>
              </w:rPr>
              <w:t xml:space="preserve"> </w:t>
            </w:r>
          </w:p>
          <w:p w14:paraId="20521CA3" w14:textId="392890AF" w:rsidR="005C09B4" w:rsidRPr="00AA3B5D" w:rsidRDefault="005C09B4" w:rsidP="005C09B4">
            <w:pPr>
              <w:pStyle w:val="ListParagraph"/>
              <w:numPr>
                <w:ilvl w:val="0"/>
                <w:numId w:val="6"/>
              </w:numPr>
              <w:spacing w:after="0" w:line="240" w:lineRule="auto"/>
              <w:ind w:left="547"/>
              <w:contextualSpacing w:val="0"/>
            </w:pPr>
            <w:r w:rsidRPr="005A5146">
              <w:rPr>
                <w:color w:val="000000" w:themeColor="text1"/>
              </w:rPr>
              <w:t>Number of students enrolled in support services</w:t>
            </w:r>
            <w:r>
              <w:rPr>
                <w:color w:val="000000" w:themeColor="text1"/>
              </w:rPr>
              <w:t>, disaggregated (see above)</w:t>
            </w:r>
            <w:r w:rsidR="00906D52">
              <w:rPr>
                <w:color w:val="000000" w:themeColor="text1"/>
              </w:rPr>
              <w:t>.</w:t>
            </w:r>
          </w:p>
          <w:p w14:paraId="09215683" w14:textId="77777777" w:rsidR="005C09B4" w:rsidRPr="00AA3B5D" w:rsidRDefault="005C09B4" w:rsidP="005C09B4">
            <w:pPr>
              <w:pStyle w:val="ListParagraph"/>
              <w:numPr>
                <w:ilvl w:val="0"/>
                <w:numId w:val="6"/>
              </w:numPr>
              <w:spacing w:after="0" w:line="240" w:lineRule="auto"/>
              <w:ind w:left="540"/>
              <w:rPr>
                <w:color w:val="000000" w:themeColor="text1"/>
              </w:rPr>
            </w:pPr>
            <w:r w:rsidRPr="005A5146">
              <w:rPr>
                <w:color w:val="000000" w:themeColor="text1"/>
              </w:rPr>
              <w:t>Rate of basic skills students who transition to college level</w:t>
            </w:r>
            <w:r>
              <w:rPr>
                <w:color w:val="000000" w:themeColor="text1"/>
              </w:rPr>
              <w:t>.</w:t>
            </w:r>
          </w:p>
        </w:tc>
      </w:tr>
      <w:tr w:rsidR="005C09B4" w:rsidRPr="00CC4A82" w14:paraId="7BC16153" w14:textId="77777777" w:rsidTr="006B6FD8">
        <w:trPr>
          <w:trHeight w:val="701"/>
        </w:trPr>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539B"/>
            <w:vAlign w:val="center"/>
          </w:tcPr>
          <w:p w14:paraId="31AFA086" w14:textId="77777777" w:rsidR="005C09B4" w:rsidRPr="00CC4A82" w:rsidRDefault="005C09B4" w:rsidP="006B6FD8">
            <w:pPr>
              <w:spacing w:after="0"/>
              <w:jc w:val="center"/>
              <w:rPr>
                <w:rFonts w:ascii="Century Gothic" w:hAnsi="Century Gothic"/>
                <w:b/>
                <w:color w:val="FFFFFF" w:themeColor="background1"/>
                <w:sz w:val="18"/>
              </w:rPr>
            </w:pPr>
            <w:r>
              <w:rPr>
                <w:rFonts w:ascii="Century Gothic" w:hAnsi="Century Gothic"/>
                <w:b/>
                <w:color w:val="FFFFFF" w:themeColor="background1"/>
              </w:rPr>
              <w:lastRenderedPageBreak/>
              <w:t>Major</w:t>
            </w:r>
            <w:r w:rsidRPr="00CC4A82">
              <w:rPr>
                <w:rFonts w:ascii="Century Gothic" w:hAnsi="Century Gothic"/>
                <w:b/>
                <w:color w:val="FFFFFF" w:themeColor="background1"/>
              </w:rPr>
              <w:t xml:space="preserve"> Action Steps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39AE0D9F"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Y1</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654D578A"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Y2</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63242D9C"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Y3</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7DF6A9C3"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Y4</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7ADB93D9"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Lead Staff Member(s)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00539B"/>
            <w:vAlign w:val="center"/>
          </w:tcPr>
          <w:p w14:paraId="54C3EF55" w14:textId="77777777" w:rsidR="005C09B4" w:rsidRPr="00CC4A82" w:rsidRDefault="005C09B4"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Resources Required</w:t>
            </w:r>
          </w:p>
        </w:tc>
      </w:tr>
      <w:tr w:rsidR="005C09B4" w:rsidRPr="005A5146" w14:paraId="4A5E7818"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44BF9800" w14:textId="77777777" w:rsidR="005C09B4" w:rsidRPr="005A5146" w:rsidRDefault="005C09B4" w:rsidP="006B6FD8">
            <w:pPr>
              <w:rPr>
                <w:color w:val="000000" w:themeColor="text1"/>
              </w:rPr>
            </w:pPr>
            <w:r w:rsidRPr="005A5146">
              <w:rPr>
                <w:color w:val="000000" w:themeColor="text1"/>
              </w:rPr>
              <w:t>April 2018, Roadshow to inform campus community</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53712BE"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CD6B53A"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3F3405F"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5F94F3B"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86178A8" w14:textId="77777777" w:rsidR="005C09B4" w:rsidRPr="005A5146" w:rsidRDefault="005C09B4" w:rsidP="006B6FD8">
            <w:pPr>
              <w:rPr>
                <w:color w:val="000000" w:themeColor="text1"/>
              </w:rPr>
            </w:pPr>
            <w:r w:rsidRPr="005A5146">
              <w:rPr>
                <w:color w:val="000000" w:themeColor="text1"/>
              </w:rPr>
              <w:t>Dean of Student Central/ Advising</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3E5E7FED" w14:textId="77777777" w:rsidR="005C09B4" w:rsidRPr="005A5146" w:rsidRDefault="005C09B4" w:rsidP="006B6FD8">
            <w:pPr>
              <w:rPr>
                <w:color w:val="000000" w:themeColor="text1"/>
              </w:rPr>
            </w:pPr>
            <w:r w:rsidRPr="005A5146">
              <w:rPr>
                <w:color w:val="000000" w:themeColor="text1"/>
              </w:rPr>
              <w:t>Time for dean and stakeholders</w:t>
            </w:r>
          </w:p>
        </w:tc>
      </w:tr>
      <w:tr w:rsidR="005C09B4" w:rsidRPr="005A5146" w14:paraId="18E26F39"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2532181F" w14:textId="504A7566" w:rsidR="005C09B4" w:rsidRPr="005A5146" w:rsidRDefault="005C09B4" w:rsidP="00906D52">
            <w:pPr>
              <w:rPr>
                <w:color w:val="000000" w:themeColor="text1"/>
              </w:rPr>
            </w:pPr>
            <w:r w:rsidRPr="005A5146">
              <w:rPr>
                <w:color w:val="000000" w:themeColor="text1"/>
              </w:rPr>
              <w:t>May 2018, Develop a Holistic Student Support lead team</w:t>
            </w:r>
            <w:r w:rsidR="00906D52">
              <w:rPr>
                <w:color w:val="000000" w:themeColor="text1"/>
              </w:rPr>
              <w:t>/ workgroup.</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DD42A37"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F64485D"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538DD18"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186BC3B"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8F00D75" w14:textId="77777777" w:rsidR="005C09B4" w:rsidRPr="005A5146" w:rsidRDefault="005C09B4" w:rsidP="006B6FD8">
            <w:pPr>
              <w:rPr>
                <w:color w:val="000000" w:themeColor="text1"/>
              </w:rPr>
            </w:pPr>
            <w:r w:rsidRPr="005A5146">
              <w:rPr>
                <w:color w:val="000000" w:themeColor="text1"/>
              </w:rPr>
              <w:t>Dean of Student Central/Advising, Interim Director of Welcome Center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6C411C2A" w14:textId="77777777" w:rsidR="005C09B4" w:rsidRPr="005A5146" w:rsidRDefault="005C09B4" w:rsidP="006B6FD8">
            <w:pPr>
              <w:rPr>
                <w:color w:val="000000" w:themeColor="text1"/>
              </w:rPr>
            </w:pPr>
          </w:p>
        </w:tc>
      </w:tr>
      <w:tr w:rsidR="005C09B4" w:rsidRPr="005A5146" w14:paraId="3CB4CEB0"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41D189D7" w14:textId="6EE7F5F7" w:rsidR="005C09B4" w:rsidRPr="005A5146" w:rsidRDefault="005C09B4" w:rsidP="00906D52">
            <w:pPr>
              <w:rPr>
                <w:color w:val="000000" w:themeColor="text1"/>
              </w:rPr>
            </w:pPr>
            <w:r w:rsidRPr="005A5146">
              <w:rPr>
                <w:color w:val="000000" w:themeColor="text1"/>
              </w:rPr>
              <w:t>May/June 2018, Develop subgroups to address bullet points above (forms, etc)</w:t>
            </w:r>
            <w:r w:rsidR="00906D52">
              <w:rPr>
                <w:color w:val="000000" w:themeColor="text1"/>
              </w:rPr>
              <w: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EA1D66C"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1ABB47E"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33815A5"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9A34CE8"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8CA44C3" w14:textId="25E7054D" w:rsidR="005C09B4" w:rsidRPr="005A5146" w:rsidRDefault="005C09B4" w:rsidP="005C15FE">
            <w:pPr>
              <w:rPr>
                <w:color w:val="000000" w:themeColor="text1"/>
              </w:rPr>
            </w:pPr>
            <w:r w:rsidRPr="005A5146">
              <w:rPr>
                <w:color w:val="000000" w:themeColor="text1"/>
              </w:rPr>
              <w:t>Holistic Student Support</w:t>
            </w:r>
            <w:r w:rsidR="005C15FE">
              <w:rPr>
                <w:color w:val="000000" w:themeColor="text1"/>
              </w:rPr>
              <w:t xml:space="preserve"> and Advising</w:t>
            </w:r>
            <w:r w:rsidRPr="005A5146">
              <w:rPr>
                <w:color w:val="000000" w:themeColor="text1"/>
              </w:rPr>
              <w:t xml:space="preserve"> lead team</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22BCB692" w14:textId="77777777" w:rsidR="005C09B4" w:rsidRPr="005A5146" w:rsidRDefault="005C09B4" w:rsidP="006B6FD8">
            <w:pPr>
              <w:rPr>
                <w:color w:val="000000" w:themeColor="text1"/>
              </w:rPr>
            </w:pPr>
          </w:p>
        </w:tc>
      </w:tr>
      <w:tr w:rsidR="005C09B4" w:rsidRPr="005A5146" w14:paraId="010E3637"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F6A12FF" w14:textId="43AE68E2" w:rsidR="005C09B4" w:rsidRPr="005A5146" w:rsidRDefault="005C09B4" w:rsidP="006B6FD8">
            <w:pPr>
              <w:rPr>
                <w:color w:val="000000" w:themeColor="text1"/>
              </w:rPr>
            </w:pPr>
            <w:r w:rsidRPr="005A5146">
              <w:rPr>
                <w:color w:val="000000" w:themeColor="text1"/>
              </w:rPr>
              <w:t>Sept. Oct. 2018, finalize str</w:t>
            </w:r>
            <w:r w:rsidR="00906D52">
              <w:rPr>
                <w:color w:val="000000" w:themeColor="text1"/>
              </w:rPr>
              <w:t>ucture of Holistic Student Support activities.</w:t>
            </w:r>
          </w:p>
          <w:p w14:paraId="2367B168" w14:textId="77777777" w:rsidR="005C09B4" w:rsidRPr="005A5146" w:rsidRDefault="005C09B4" w:rsidP="006B6FD8">
            <w:pPr>
              <w:rPr>
                <w:color w:val="000000" w:themeColor="text1"/>
              </w:rPr>
            </w:pPr>
          </w:p>
          <w:p w14:paraId="5C0DA47E"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26C5B14"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1EED7EB"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2DE416B"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38060B1"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F0A3055" w14:textId="77777777" w:rsidR="005C09B4" w:rsidRPr="005A5146" w:rsidRDefault="005C09B4" w:rsidP="006B6FD8">
            <w:pPr>
              <w:rPr>
                <w:color w:val="000000" w:themeColor="text1"/>
              </w:rPr>
            </w:pPr>
            <w:r w:rsidRPr="005A5146">
              <w:rPr>
                <w:color w:val="000000" w:themeColor="text1"/>
              </w:rPr>
              <w:t>HSS/PTC lead team</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34ECF20A" w14:textId="77777777" w:rsidR="005C09B4" w:rsidRPr="005A5146" w:rsidRDefault="005C09B4" w:rsidP="006B6FD8">
            <w:pPr>
              <w:spacing w:line="240" w:lineRule="auto"/>
              <w:rPr>
                <w:color w:val="000000" w:themeColor="text1"/>
              </w:rPr>
            </w:pPr>
            <w:r w:rsidRPr="005A5146">
              <w:rPr>
                <w:color w:val="000000" w:themeColor="text1"/>
              </w:rPr>
              <w:t>Software for case management, early alert. IT/IR review data collection/analysis feasibility on Canvas, CRM. Software deployment. Faculty and staff training on processes, roles and responsibilities.</w:t>
            </w:r>
          </w:p>
        </w:tc>
      </w:tr>
      <w:tr w:rsidR="005C09B4" w:rsidRPr="005A5146" w14:paraId="6D53E59B"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19428186" w14:textId="77777777" w:rsidR="005C09B4" w:rsidRPr="005A5146" w:rsidRDefault="005C09B4" w:rsidP="006B6FD8">
            <w:pPr>
              <w:rPr>
                <w:color w:val="000000" w:themeColor="text1"/>
              </w:rPr>
            </w:pPr>
            <w:r w:rsidRPr="005A5146">
              <w:rPr>
                <w:color w:val="000000" w:themeColor="text1"/>
              </w:rPr>
              <w:t>June/November 2018, subgroups begin development of training areas/content/forms/communication/process.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76FA53C"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122AC94"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A436752"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6DF83CD"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7D03659" w14:textId="77777777" w:rsidR="005C09B4" w:rsidRPr="005A5146" w:rsidRDefault="005C09B4" w:rsidP="006B6FD8">
            <w:pPr>
              <w:rPr>
                <w:color w:val="000000" w:themeColor="text1"/>
              </w:rPr>
            </w:pPr>
            <w:r w:rsidRPr="005A5146">
              <w:rPr>
                <w:color w:val="000000" w:themeColor="text1"/>
              </w:rPr>
              <w:t>HSS/PTC Subgroups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09C1DD4F" w14:textId="77777777" w:rsidR="005C09B4" w:rsidRPr="005A5146" w:rsidRDefault="005C09B4" w:rsidP="006B6FD8">
            <w:pPr>
              <w:rPr>
                <w:color w:val="000000" w:themeColor="text1"/>
              </w:rPr>
            </w:pPr>
          </w:p>
        </w:tc>
      </w:tr>
      <w:tr w:rsidR="005C09B4" w:rsidRPr="005A5146" w14:paraId="55212C69"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469C5735" w14:textId="60F45AE9" w:rsidR="005C09B4" w:rsidRPr="005A5146" w:rsidRDefault="005C09B4" w:rsidP="006B6FD8">
            <w:pPr>
              <w:rPr>
                <w:color w:val="000000" w:themeColor="text1"/>
              </w:rPr>
            </w:pPr>
            <w:r w:rsidRPr="005A5146">
              <w:rPr>
                <w:color w:val="000000" w:themeColor="text1"/>
              </w:rPr>
              <w:lastRenderedPageBreak/>
              <w:t xml:space="preserve">Winter 2019 Implement </w:t>
            </w:r>
            <w:r w:rsidR="005C15FE">
              <w:rPr>
                <w:color w:val="000000" w:themeColor="text1"/>
              </w:rPr>
              <w:t xml:space="preserve">Holistic Student Supports and Advising </w:t>
            </w:r>
            <w:r w:rsidRPr="005A5146">
              <w:rPr>
                <w:color w:val="000000" w:themeColor="text1"/>
              </w:rPr>
              <w:t>model for incoming students</w:t>
            </w:r>
          </w:p>
          <w:p w14:paraId="76CA554E"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B37955C"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E69C65C"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AEB8C64"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975B16B"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3242E97" w14:textId="77777777" w:rsidR="005C09B4" w:rsidRPr="005A5146" w:rsidRDefault="005C09B4" w:rsidP="006B6FD8">
            <w:pPr>
              <w:rPr>
                <w:color w:val="000000" w:themeColor="text1"/>
              </w:rPr>
            </w:pPr>
            <w:r w:rsidRPr="005A5146">
              <w:rPr>
                <w:color w:val="000000" w:themeColor="text1"/>
              </w:rPr>
              <w:t>Student Affairs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3E1C0CBB" w14:textId="77777777" w:rsidR="005C09B4" w:rsidRPr="005A5146" w:rsidRDefault="005C09B4" w:rsidP="006B6FD8">
            <w:pPr>
              <w:rPr>
                <w:color w:val="000000" w:themeColor="text1"/>
              </w:rPr>
            </w:pPr>
            <w:r w:rsidRPr="005A5146">
              <w:rPr>
                <w:color w:val="000000" w:themeColor="text1"/>
              </w:rPr>
              <w:t>Coordinator position; incremental increase in numbers of advising navigators</w:t>
            </w:r>
          </w:p>
        </w:tc>
      </w:tr>
      <w:tr w:rsidR="005C09B4" w:rsidRPr="005A5146" w14:paraId="41D27E65"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4B1A71C" w14:textId="5A4CEE40" w:rsidR="005C09B4" w:rsidRPr="005A5146" w:rsidRDefault="005C09B4" w:rsidP="005C15FE">
            <w:pPr>
              <w:rPr>
                <w:color w:val="000000" w:themeColor="text1"/>
              </w:rPr>
            </w:pPr>
            <w:r w:rsidRPr="005A5146">
              <w:rPr>
                <w:color w:val="000000" w:themeColor="text1"/>
              </w:rPr>
              <w:t xml:space="preserve">Sept. 2018 Begin to register students into </w:t>
            </w:r>
            <w:r w:rsidR="005C15FE">
              <w:rPr>
                <w:color w:val="000000" w:themeColor="text1"/>
              </w:rPr>
              <w:t xml:space="preserve">group advising cohort  </w:t>
            </w:r>
            <w:r w:rsidRPr="005A5146">
              <w:rPr>
                <w:color w:val="000000" w:themeColor="text1"/>
              </w:rPr>
              <w:t>(canvas shell)</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E64DDBF"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E9BDCE6"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C764EB4"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1B61F7E"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2E2DEEB" w14:textId="77777777" w:rsidR="005C09B4" w:rsidRPr="005A5146" w:rsidRDefault="005C09B4" w:rsidP="006B6FD8">
            <w:pPr>
              <w:rPr>
                <w:color w:val="000000" w:themeColor="text1"/>
              </w:rPr>
            </w:pPr>
            <w:r w:rsidRPr="005A5146">
              <w:rPr>
                <w:color w:val="000000" w:themeColor="text1"/>
              </w:rPr>
              <w:t>Interim Director, Welcome Center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148EB56B" w14:textId="77777777" w:rsidR="005C09B4" w:rsidRPr="005A5146" w:rsidRDefault="005C09B4" w:rsidP="006B6FD8">
            <w:pPr>
              <w:rPr>
                <w:color w:val="000000" w:themeColor="text1"/>
              </w:rPr>
            </w:pPr>
          </w:p>
        </w:tc>
      </w:tr>
      <w:tr w:rsidR="005C09B4" w:rsidRPr="005A5146" w14:paraId="1D344292"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4347CF32" w14:textId="77777777" w:rsidR="005C09B4" w:rsidRPr="005A5146" w:rsidRDefault="005C09B4" w:rsidP="006B6FD8">
            <w:pPr>
              <w:rPr>
                <w:color w:val="000000" w:themeColor="text1"/>
              </w:rPr>
            </w:pPr>
            <w:r w:rsidRPr="005A5146">
              <w:rPr>
                <w:color w:val="000000" w:themeColor="text1"/>
              </w:rPr>
              <w:t>September 2018 (or before) – Complete ATD Holistic Student Support and Advising self-study.</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4E47739"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BBE992E"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A073A87"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25D0517"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5991819" w14:textId="77777777" w:rsidR="005C09B4" w:rsidRPr="005A5146" w:rsidRDefault="005C09B4" w:rsidP="006B6FD8">
            <w:pPr>
              <w:rPr>
                <w:color w:val="000000" w:themeColor="text1"/>
              </w:rPr>
            </w:pPr>
            <w:r w:rsidRPr="005A5146">
              <w:rPr>
                <w:color w:val="000000" w:themeColor="text1"/>
              </w:rPr>
              <w:t>Interim Director, Welcome Center, stakeholders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3D3E61A1" w14:textId="77777777" w:rsidR="005C09B4" w:rsidRPr="005A5146" w:rsidRDefault="005C09B4" w:rsidP="006B6FD8">
            <w:pPr>
              <w:rPr>
                <w:color w:val="000000" w:themeColor="text1"/>
              </w:rPr>
            </w:pPr>
          </w:p>
        </w:tc>
      </w:tr>
      <w:tr w:rsidR="005C09B4" w:rsidRPr="005A5146" w14:paraId="519958D5"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8EA8FC9" w14:textId="77777777" w:rsidR="005C09B4" w:rsidRPr="005A5146" w:rsidRDefault="005C09B4" w:rsidP="006B6FD8">
            <w:pPr>
              <w:rPr>
                <w:color w:val="000000" w:themeColor="text1"/>
              </w:rPr>
            </w:pPr>
            <w:r w:rsidRPr="005A5146">
              <w:rPr>
                <w:color w:val="000000" w:themeColor="text1"/>
              </w:rPr>
              <w:t>Oct. 2018 Begin outreach to students, orientation sessions, with focus on completing entry requirements.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99B0D6D"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C5EEEBB"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0F9577F"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89E7BA1"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2F996D2" w14:textId="77777777" w:rsidR="005C09B4" w:rsidRPr="005A5146" w:rsidRDefault="005C09B4" w:rsidP="006B6FD8">
            <w:pPr>
              <w:rPr>
                <w:color w:val="000000" w:themeColor="text1"/>
              </w:rPr>
            </w:pPr>
            <w:r w:rsidRPr="005A5146">
              <w:rPr>
                <w:color w:val="000000" w:themeColor="text1"/>
              </w:rPr>
              <w:t>Interim Director, Welcome Center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7C1BCD21" w14:textId="77777777" w:rsidR="005C09B4" w:rsidRPr="005A5146" w:rsidRDefault="005C09B4" w:rsidP="006B6FD8">
            <w:pPr>
              <w:rPr>
                <w:color w:val="000000" w:themeColor="text1"/>
              </w:rPr>
            </w:pPr>
          </w:p>
        </w:tc>
      </w:tr>
      <w:tr w:rsidR="005C09B4" w:rsidRPr="005A5146" w14:paraId="1D1B39E7"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2F1C850" w14:textId="77777777" w:rsidR="005C09B4" w:rsidRPr="005A5146" w:rsidRDefault="005C09B4" w:rsidP="006B6FD8">
            <w:pPr>
              <w:rPr>
                <w:color w:val="000000" w:themeColor="text1"/>
              </w:rPr>
            </w:pPr>
            <w:r w:rsidRPr="005A5146">
              <w:rPr>
                <w:color w:val="000000" w:themeColor="text1"/>
              </w:rPr>
              <w:t>Oct. 2018 Holistic SS and Advising workgroup attends ATD Institute for next phase of planning for implementation.</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09E4BE1"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3D1ADAA"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E0022B5"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6404C54"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BBCEC70" w14:textId="77777777" w:rsidR="005C09B4" w:rsidRPr="005A5146" w:rsidRDefault="005C09B4" w:rsidP="006B6FD8">
            <w:pPr>
              <w:rPr>
                <w:color w:val="000000" w:themeColor="text1"/>
              </w:rPr>
            </w:pPr>
            <w:r w:rsidRPr="005A5146">
              <w:rPr>
                <w:color w:val="000000" w:themeColor="text1"/>
              </w:rPr>
              <w:t>Gilbert Villalpando, Teresa Descher, RaeEllen Reas, Emily Kolby, Christina Sciabarra, Steven Martel, faculty representative.</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69C747D2" w14:textId="77777777" w:rsidR="005C09B4" w:rsidRPr="005A5146" w:rsidRDefault="005C09B4" w:rsidP="006B6FD8">
            <w:pPr>
              <w:rPr>
                <w:color w:val="000000" w:themeColor="text1"/>
              </w:rPr>
            </w:pPr>
            <w:r w:rsidRPr="005A5146">
              <w:rPr>
                <w:color w:val="000000" w:themeColor="text1"/>
              </w:rPr>
              <w:t>Travel/registration $ (already approved or allocated)</w:t>
            </w:r>
          </w:p>
        </w:tc>
      </w:tr>
      <w:tr w:rsidR="005C09B4" w:rsidRPr="005A5146" w14:paraId="4780806A"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38891B00" w14:textId="77777777" w:rsidR="005C09B4" w:rsidRPr="005A5146" w:rsidRDefault="005C09B4" w:rsidP="006B6FD8">
            <w:pPr>
              <w:rPr>
                <w:color w:val="000000" w:themeColor="text1"/>
              </w:rPr>
            </w:pPr>
            <w:r w:rsidRPr="005A5146">
              <w:rPr>
                <w:color w:val="000000" w:themeColor="text1"/>
              </w:rPr>
              <w:t>Nov. 2018 Continue outreach and orientation and focus on registration into classes.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EDD9ECC"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721E31C"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A126B56" w14:textId="77777777" w:rsidR="005C09B4" w:rsidRPr="005A5146" w:rsidRDefault="005C09B4"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FAC84A0" w14:textId="77777777" w:rsidR="005C09B4" w:rsidRPr="005A5146" w:rsidRDefault="005C09B4"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868EBC8" w14:textId="77777777" w:rsidR="005C09B4" w:rsidRPr="005A5146" w:rsidRDefault="005C09B4" w:rsidP="006B6FD8">
            <w:pPr>
              <w:rPr>
                <w:color w:val="000000" w:themeColor="text1"/>
              </w:rPr>
            </w:pPr>
            <w:r w:rsidRPr="005A5146">
              <w:rPr>
                <w:color w:val="000000" w:themeColor="text1"/>
              </w:rPr>
              <w:t>Nov. 2018 Continue outreach and orientation and focus on registration into classes.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0C2A22AA" w14:textId="77777777" w:rsidR="005C09B4" w:rsidRPr="005A5146" w:rsidRDefault="005C09B4" w:rsidP="006B6FD8">
            <w:pPr>
              <w:rPr>
                <w:color w:val="000000" w:themeColor="text1"/>
              </w:rPr>
            </w:pPr>
          </w:p>
        </w:tc>
      </w:tr>
      <w:tr w:rsidR="005C09B4" w:rsidRPr="005A5146" w14:paraId="78888DC4" w14:textId="77777777" w:rsidTr="006B6FD8">
        <w:tc>
          <w:tcPr>
            <w:tcW w:w="6408"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27CB463D" w14:textId="38B83496" w:rsidR="005C09B4" w:rsidRPr="005A5146" w:rsidRDefault="005C09B4" w:rsidP="00C73695">
            <w:pPr>
              <w:rPr>
                <w:color w:val="000000" w:themeColor="text1"/>
              </w:rPr>
            </w:pPr>
            <w:r w:rsidRPr="005A5146">
              <w:rPr>
                <w:color w:val="000000" w:themeColor="text1"/>
              </w:rPr>
              <w:t>Ongoing: Plan and organize evaluation of impact of H</w:t>
            </w:r>
            <w:r w:rsidR="00C73695">
              <w:rPr>
                <w:color w:val="000000" w:themeColor="text1"/>
              </w:rPr>
              <w:t xml:space="preserve">olistic </w:t>
            </w:r>
            <w:r w:rsidRPr="005A5146">
              <w:rPr>
                <w:color w:val="000000" w:themeColor="text1"/>
              </w:rPr>
              <w:t>S</w:t>
            </w:r>
            <w:r w:rsidR="00C73695">
              <w:rPr>
                <w:color w:val="000000" w:themeColor="text1"/>
              </w:rPr>
              <w:t xml:space="preserve">tudent </w:t>
            </w:r>
            <w:r w:rsidRPr="005A5146">
              <w:rPr>
                <w:color w:val="000000" w:themeColor="text1"/>
              </w:rPr>
              <w:t>S</w:t>
            </w:r>
            <w:r w:rsidR="00C73695">
              <w:rPr>
                <w:color w:val="000000" w:themeColor="text1"/>
              </w:rPr>
              <w:t>upports &amp; Advising</w:t>
            </w:r>
            <w:r w:rsidRPr="005A5146">
              <w:rPr>
                <w:color w:val="000000" w:themeColor="text1"/>
              </w:rPr>
              <w:t>, Include students’ voices.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C5262EF"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FAA3D52"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0FF4C1C" w14:textId="77777777" w:rsidR="005C09B4" w:rsidRPr="005A5146" w:rsidRDefault="005C09B4" w:rsidP="006B6FD8">
            <w:pPr>
              <w:rPr>
                <w:color w:val="000000" w:themeColor="text1"/>
              </w:rPr>
            </w:pPr>
            <w:r w:rsidRPr="005A5146">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D176F10" w14:textId="77777777" w:rsidR="005C09B4" w:rsidRPr="005A5146" w:rsidRDefault="005C09B4" w:rsidP="006B6FD8">
            <w:pPr>
              <w:rPr>
                <w:color w:val="000000" w:themeColor="text1"/>
              </w:rPr>
            </w:pPr>
            <w:r w:rsidRPr="005A5146">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70CAF0C" w14:textId="77777777" w:rsidR="005C09B4" w:rsidRPr="005A5146" w:rsidRDefault="005C09B4" w:rsidP="006B6FD8">
            <w:pPr>
              <w:rPr>
                <w:color w:val="000000" w:themeColor="text1"/>
              </w:rPr>
            </w:pPr>
            <w:r w:rsidRPr="005A5146">
              <w:rPr>
                <w:color w:val="000000" w:themeColor="text1"/>
              </w:rPr>
              <w:t>Dean Student Central/Advising, IR Associate VP, CIO or designee</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6CA45CC9" w14:textId="77777777" w:rsidR="005C09B4" w:rsidRPr="005A5146" w:rsidRDefault="005C09B4" w:rsidP="006B6FD8">
            <w:pPr>
              <w:rPr>
                <w:color w:val="000000" w:themeColor="text1"/>
              </w:rPr>
            </w:pPr>
            <w:r w:rsidRPr="005A5146">
              <w:rPr>
                <w:color w:val="000000" w:themeColor="text1"/>
              </w:rPr>
              <w:t>Verification that data collection and analysis plan is viable.</w:t>
            </w:r>
          </w:p>
        </w:tc>
      </w:tr>
    </w:tbl>
    <w:p w14:paraId="29B3970F" w14:textId="77777777" w:rsidR="005C09B4" w:rsidRDefault="005C09B4" w:rsidP="005C09B4">
      <w:pPr>
        <w:spacing w:before="60" w:after="60" w:line="240" w:lineRule="auto"/>
        <w:rPr>
          <w:rFonts w:cstheme="minorHAnsi"/>
          <w:noProof/>
          <w:color w:val="1F3864" w:themeColor="accent5" w:themeShade="80"/>
          <w:sz w:val="28"/>
          <w:szCs w:val="28"/>
        </w:rPr>
      </w:pPr>
      <w:r>
        <w:rPr>
          <w:rFonts w:cstheme="minorHAnsi"/>
          <w:noProof/>
          <w:color w:val="1F3864" w:themeColor="accent5" w:themeShade="80"/>
          <w:sz w:val="28"/>
          <w:szCs w:val="28"/>
        </w:rPr>
        <w:t>Anticipated Implementation Challenges</w:t>
      </w:r>
    </w:p>
    <w:p w14:paraId="69B6E1DB" w14:textId="77777777" w:rsidR="005C09B4" w:rsidRPr="005A5146" w:rsidRDefault="005C09B4" w:rsidP="005C09B4">
      <w:pPr>
        <w:pStyle w:val="ListParagraph"/>
        <w:numPr>
          <w:ilvl w:val="0"/>
          <w:numId w:val="8"/>
        </w:numPr>
        <w:spacing w:after="0"/>
        <w:rPr>
          <w:noProof/>
          <w:color w:val="000000" w:themeColor="text1"/>
        </w:rPr>
      </w:pPr>
      <w:r w:rsidRPr="005A5146">
        <w:rPr>
          <w:noProof/>
          <w:color w:val="000000" w:themeColor="text1"/>
        </w:rPr>
        <w:t xml:space="preserve">Resources </w:t>
      </w:r>
    </w:p>
    <w:p w14:paraId="28036C5F" w14:textId="215EC3BE" w:rsidR="005C09B4" w:rsidRPr="005A5146" w:rsidRDefault="005C09B4" w:rsidP="005C09B4">
      <w:pPr>
        <w:pStyle w:val="ListParagraph"/>
        <w:numPr>
          <w:ilvl w:val="1"/>
          <w:numId w:val="8"/>
        </w:numPr>
        <w:spacing w:after="0"/>
        <w:rPr>
          <w:noProof/>
          <w:color w:val="000000" w:themeColor="text1"/>
        </w:rPr>
      </w:pPr>
      <w:r w:rsidRPr="005A5146">
        <w:rPr>
          <w:noProof/>
          <w:color w:val="000000" w:themeColor="text1"/>
        </w:rPr>
        <w:t>Staffing (Coordinator/associate director, admission recruiters, academic advising case managers)</w:t>
      </w:r>
    </w:p>
    <w:p w14:paraId="26613BE0" w14:textId="77777777" w:rsidR="005C09B4" w:rsidRPr="005A5146" w:rsidRDefault="005C09B4" w:rsidP="005C09B4">
      <w:pPr>
        <w:pStyle w:val="ListParagraph"/>
        <w:numPr>
          <w:ilvl w:val="1"/>
          <w:numId w:val="8"/>
        </w:numPr>
        <w:spacing w:after="0"/>
        <w:rPr>
          <w:noProof/>
          <w:color w:val="000000" w:themeColor="text1"/>
        </w:rPr>
      </w:pPr>
      <w:r w:rsidRPr="005A5146">
        <w:rPr>
          <w:noProof/>
          <w:color w:val="000000" w:themeColor="text1"/>
        </w:rPr>
        <w:lastRenderedPageBreak/>
        <w:t>Software (Early Alert, Inventory software)</w:t>
      </w:r>
    </w:p>
    <w:p w14:paraId="7B42BF29" w14:textId="77777777" w:rsidR="005C09B4" w:rsidRPr="005A5146" w:rsidRDefault="005C09B4" w:rsidP="005C09B4">
      <w:pPr>
        <w:pStyle w:val="ListParagraph"/>
        <w:numPr>
          <w:ilvl w:val="1"/>
          <w:numId w:val="8"/>
        </w:numPr>
        <w:spacing w:after="0"/>
        <w:rPr>
          <w:noProof/>
          <w:color w:val="000000" w:themeColor="text1"/>
        </w:rPr>
      </w:pPr>
      <w:r w:rsidRPr="005A5146">
        <w:rPr>
          <w:noProof/>
          <w:color w:val="000000" w:themeColor="text1"/>
        </w:rPr>
        <w:t>Technology (updated computers, Canvas integration)</w:t>
      </w:r>
    </w:p>
    <w:p w14:paraId="4AAC9057" w14:textId="77777777" w:rsidR="000327BA" w:rsidRDefault="005C09B4" w:rsidP="000327BA">
      <w:pPr>
        <w:pStyle w:val="ListParagraph"/>
        <w:numPr>
          <w:ilvl w:val="0"/>
          <w:numId w:val="8"/>
        </w:numPr>
        <w:spacing w:after="0"/>
        <w:rPr>
          <w:noProof/>
          <w:color w:val="000000" w:themeColor="text1"/>
        </w:rPr>
      </w:pPr>
      <w:r w:rsidRPr="005A5146">
        <w:rPr>
          <w:noProof/>
          <w:color w:val="000000" w:themeColor="text1"/>
        </w:rPr>
        <w:t>Communication and engagement of all college stakeholders including faculty, staff, administrators and college leadership.</w:t>
      </w:r>
    </w:p>
    <w:p w14:paraId="592A2A9A" w14:textId="697E0D0C" w:rsidR="005C09B4" w:rsidRPr="000327BA" w:rsidRDefault="005C09B4" w:rsidP="000327BA">
      <w:pPr>
        <w:pStyle w:val="ListParagraph"/>
        <w:numPr>
          <w:ilvl w:val="0"/>
          <w:numId w:val="8"/>
        </w:numPr>
        <w:spacing w:after="0"/>
        <w:rPr>
          <w:rFonts w:asciiTheme="minorHAnsi" w:hAnsiTheme="minorHAnsi" w:cstheme="minorHAnsi"/>
          <w:noProof/>
          <w:color w:val="000000" w:themeColor="text1"/>
          <w:sz w:val="22"/>
          <w:szCs w:val="22"/>
        </w:rPr>
      </w:pPr>
      <w:r w:rsidRPr="000327BA">
        <w:rPr>
          <w:rFonts w:asciiTheme="minorHAnsi" w:hAnsiTheme="minorHAnsi" w:cstheme="minorHAnsi"/>
          <w:color w:val="000000" w:themeColor="text1"/>
          <w:sz w:val="22"/>
          <w:szCs w:val="22"/>
        </w:rPr>
        <w:t xml:space="preserve">Working with faculty leaders to define faculty roles in holistic student support and advising, </w:t>
      </w:r>
      <w:r w:rsidR="00906D52">
        <w:rPr>
          <w:rFonts w:asciiTheme="minorHAnsi" w:hAnsiTheme="minorHAnsi" w:cstheme="minorHAnsi"/>
          <w:color w:val="000000" w:themeColor="text1"/>
          <w:sz w:val="22"/>
          <w:szCs w:val="22"/>
        </w:rPr>
        <w:t>n</w:t>
      </w:r>
      <w:r w:rsidRPr="000327BA">
        <w:rPr>
          <w:rFonts w:asciiTheme="minorHAnsi" w:hAnsiTheme="minorHAnsi" w:cstheme="minorHAnsi"/>
          <w:color w:val="000000" w:themeColor="text1"/>
          <w:sz w:val="22"/>
          <w:szCs w:val="22"/>
        </w:rPr>
        <w:t>egotiating commitments, training for faculty on processes, technology, resources.</w:t>
      </w:r>
    </w:p>
    <w:p w14:paraId="41B13D59" w14:textId="77777777" w:rsidR="005C09B4" w:rsidRDefault="000327BA" w:rsidP="005C09B4">
      <w:pPr>
        <w:spacing w:before="60" w:after="60" w:line="240" w:lineRule="auto"/>
        <w:rPr>
          <w:color w:val="1F3864" w:themeColor="accent5" w:themeShade="80"/>
          <w:sz w:val="28"/>
          <w:szCs w:val="28"/>
        </w:rPr>
      </w:pPr>
      <w:r>
        <w:rPr>
          <w:color w:val="1F3864" w:themeColor="accent5" w:themeShade="80"/>
          <w:sz w:val="28"/>
          <w:szCs w:val="28"/>
        </w:rPr>
        <w:t>Scaling</w:t>
      </w:r>
    </w:p>
    <w:p w14:paraId="478B4C49" w14:textId="5070DEB7" w:rsidR="000327BA" w:rsidRPr="005A5146" w:rsidRDefault="000327BA" w:rsidP="000327BA">
      <w:pPr>
        <w:spacing w:after="0"/>
        <w:rPr>
          <w:noProof/>
          <w:color w:val="000000" w:themeColor="text1"/>
        </w:rPr>
      </w:pPr>
      <w:r w:rsidRPr="005A5146">
        <w:rPr>
          <w:noProof/>
          <w:color w:val="000000" w:themeColor="text1"/>
        </w:rPr>
        <w:t xml:space="preserve">We are at scale at initial implementation with 20 advisors/case managers.  </w:t>
      </w:r>
    </w:p>
    <w:p w14:paraId="45FA54E6" w14:textId="151CFEC1" w:rsidR="000327BA" w:rsidRPr="005A5146" w:rsidRDefault="000327BA" w:rsidP="000327BA">
      <w:pPr>
        <w:spacing w:after="0"/>
        <w:rPr>
          <w:noProof/>
          <w:color w:val="000000" w:themeColor="text1"/>
        </w:rPr>
      </w:pPr>
      <w:r w:rsidRPr="005A5146">
        <w:rPr>
          <w:noProof/>
          <w:color w:val="000000" w:themeColor="text1"/>
        </w:rPr>
        <w:t>In Year 1 of implementation we anticipate serviing approximately 4,000 students</w:t>
      </w:r>
      <w:r w:rsidR="001175C4">
        <w:rPr>
          <w:noProof/>
          <w:color w:val="000000" w:themeColor="text1"/>
        </w:rPr>
        <w:t>.</w:t>
      </w:r>
    </w:p>
    <w:p w14:paraId="2F97E73A" w14:textId="1465F7A6" w:rsidR="000327BA" w:rsidRPr="005A5146" w:rsidRDefault="000327BA" w:rsidP="000327BA">
      <w:pPr>
        <w:spacing w:after="0"/>
        <w:rPr>
          <w:noProof/>
          <w:color w:val="000000" w:themeColor="text1"/>
        </w:rPr>
      </w:pPr>
      <w:r w:rsidRPr="005A5146">
        <w:rPr>
          <w:noProof/>
          <w:color w:val="000000" w:themeColor="text1"/>
        </w:rPr>
        <w:t>In Year 4 we estimate we will be serving 9,000 students</w:t>
      </w:r>
      <w:r w:rsidR="001175C4">
        <w:rPr>
          <w:noProof/>
          <w:color w:val="000000" w:themeColor="text1"/>
        </w:rPr>
        <w:t>.</w:t>
      </w:r>
    </w:p>
    <w:p w14:paraId="718E7695" w14:textId="5C46C3A7" w:rsidR="000327BA" w:rsidRDefault="000327BA" w:rsidP="000327BA">
      <w:pPr>
        <w:spacing w:before="60" w:after="60" w:line="240" w:lineRule="auto"/>
        <w:rPr>
          <w:noProof/>
          <w:color w:val="000000" w:themeColor="text1"/>
        </w:rPr>
      </w:pPr>
      <w:r w:rsidRPr="005A5146">
        <w:rPr>
          <w:noProof/>
          <w:color w:val="000000" w:themeColor="text1"/>
        </w:rPr>
        <w:t>To continue scale, to year 4, an additional 20 academic advising/case managing staff will be needed</w:t>
      </w:r>
      <w:r w:rsidR="00441334">
        <w:rPr>
          <w:noProof/>
          <w:color w:val="000000" w:themeColor="text1"/>
        </w:rPr>
        <w:t xml:space="preserve"> to</w:t>
      </w:r>
      <w:r w:rsidRPr="005A5146">
        <w:rPr>
          <w:noProof/>
          <w:color w:val="000000" w:themeColor="text1"/>
        </w:rPr>
        <w:t xml:space="preserve"> serv</w:t>
      </w:r>
      <w:r w:rsidR="00441334">
        <w:rPr>
          <w:noProof/>
          <w:color w:val="000000" w:themeColor="text1"/>
        </w:rPr>
        <w:t>e</w:t>
      </w:r>
      <w:r w:rsidRPr="005A5146">
        <w:rPr>
          <w:noProof/>
          <w:color w:val="000000" w:themeColor="text1"/>
        </w:rPr>
        <w:t xml:space="preserve"> 100% of degree seeking students.</w:t>
      </w:r>
    </w:p>
    <w:p w14:paraId="01681C28" w14:textId="77777777" w:rsidR="000327BA" w:rsidRDefault="000327BA" w:rsidP="000327BA">
      <w:pPr>
        <w:spacing w:before="60" w:after="60" w:line="240" w:lineRule="auto"/>
        <w:rPr>
          <w:noProof/>
          <w:color w:val="000000" w:themeColor="text1"/>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450"/>
        <w:gridCol w:w="450"/>
        <w:gridCol w:w="450"/>
        <w:gridCol w:w="450"/>
        <w:gridCol w:w="2790"/>
        <w:gridCol w:w="2520"/>
      </w:tblGrid>
      <w:tr w:rsidR="000327BA" w:rsidRPr="003E4A6B" w14:paraId="12D042DA" w14:textId="77777777" w:rsidTr="006B6FD8">
        <w:trPr>
          <w:trHeight w:val="512"/>
        </w:trPr>
        <w:tc>
          <w:tcPr>
            <w:tcW w:w="13590" w:type="dxa"/>
            <w:gridSpan w:val="7"/>
            <w:tcBorders>
              <w:top w:val="nil"/>
              <w:left w:val="nil"/>
              <w:bottom w:val="single" w:sz="24" w:space="0" w:color="FFFFFF" w:themeColor="background1"/>
              <w:right w:val="nil"/>
            </w:tcBorders>
            <w:shd w:val="clear" w:color="auto" w:fill="00539B"/>
            <w:vAlign w:val="center"/>
          </w:tcPr>
          <w:p w14:paraId="120CDEE9" w14:textId="77777777" w:rsidR="000327BA" w:rsidRPr="003E4A6B" w:rsidRDefault="000327BA" w:rsidP="006B6FD8">
            <w:pPr>
              <w:keepNext/>
              <w:spacing w:after="0"/>
              <w:jc w:val="center"/>
              <w:rPr>
                <w:rFonts w:ascii="Century Gothic" w:hAnsi="Century Gothic"/>
                <w:b/>
                <w:color w:val="FFFFFF" w:themeColor="background1"/>
              </w:rPr>
            </w:pPr>
            <w:r w:rsidRPr="003E4A6B">
              <w:rPr>
                <w:rFonts w:ascii="Century Gothic" w:hAnsi="Century Gothic"/>
                <w:b/>
                <w:color w:val="FFFFFF" w:themeColor="background1"/>
              </w:rPr>
              <w:t xml:space="preserve">Priority </w:t>
            </w:r>
            <w:r>
              <w:rPr>
                <w:rFonts w:ascii="Century Gothic" w:hAnsi="Century Gothic"/>
                <w:b/>
                <w:color w:val="FFFFFF" w:themeColor="background1"/>
              </w:rPr>
              <w:t>3</w:t>
            </w:r>
            <w:r w:rsidRPr="003E4A6B">
              <w:rPr>
                <w:rFonts w:ascii="Century Gothic" w:hAnsi="Century Gothic"/>
                <w:b/>
                <w:color w:val="FFFFFF" w:themeColor="background1"/>
              </w:rPr>
              <w:t xml:space="preserve"> Work Plan</w:t>
            </w:r>
          </w:p>
        </w:tc>
      </w:tr>
      <w:tr w:rsidR="000327BA" w:rsidRPr="005A5146" w14:paraId="6A2AF2F0" w14:textId="77777777" w:rsidTr="006B6FD8">
        <w:tc>
          <w:tcPr>
            <w:tcW w:w="13590"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5AA158A2" w14:textId="77777777" w:rsidR="000327BA" w:rsidRPr="005A5146" w:rsidRDefault="000327BA" w:rsidP="006B6FD8">
            <w:pPr>
              <w:keepNext/>
              <w:rPr>
                <w:b/>
                <w:color w:val="000000" w:themeColor="text1"/>
              </w:rPr>
            </w:pPr>
            <w:r w:rsidRPr="005A5146">
              <w:rPr>
                <w:b/>
                <w:color w:val="000000" w:themeColor="text1"/>
              </w:rPr>
              <w:t>Name and description of priority</w:t>
            </w:r>
          </w:p>
          <w:p w14:paraId="7AD22038" w14:textId="77777777" w:rsidR="000327BA" w:rsidRPr="005A5146" w:rsidRDefault="000327BA" w:rsidP="006B6FD8">
            <w:pPr>
              <w:keepNext/>
              <w:rPr>
                <w:b/>
                <w:color w:val="000000" w:themeColor="text1"/>
              </w:rPr>
            </w:pPr>
            <w:r w:rsidRPr="005A5146">
              <w:rPr>
                <w:color w:val="000000" w:themeColor="text1"/>
              </w:rPr>
              <w:t>Inform and equip all faculty with the knowledge and strategies they need to support students effectively and to ensure their students are learning and progressing toward their goals.</w:t>
            </w:r>
          </w:p>
        </w:tc>
      </w:tr>
      <w:tr w:rsidR="000327BA" w:rsidRPr="005A5146" w14:paraId="32111A1F" w14:textId="77777777" w:rsidTr="006B6FD8">
        <w:tc>
          <w:tcPr>
            <w:tcW w:w="13590" w:type="dxa"/>
            <w:gridSpan w:val="7"/>
            <w:tcBorders>
              <w:top w:val="single" w:sz="24" w:space="0" w:color="FFFFFF" w:themeColor="background1"/>
              <w:left w:val="nil"/>
              <w:bottom w:val="single" w:sz="24" w:space="0" w:color="FFFFFF" w:themeColor="background1"/>
              <w:right w:val="nil"/>
            </w:tcBorders>
            <w:shd w:val="clear" w:color="auto" w:fill="D9D9D9" w:themeFill="background1" w:themeFillShade="D9"/>
          </w:tcPr>
          <w:p w14:paraId="0CB6BEED" w14:textId="77777777" w:rsidR="000327BA" w:rsidRDefault="000327BA" w:rsidP="006B6FD8">
            <w:pPr>
              <w:spacing w:after="120"/>
              <w:rPr>
                <w:b/>
                <w:color w:val="000000" w:themeColor="text1"/>
              </w:rPr>
            </w:pPr>
            <w:r w:rsidRPr="005A5146">
              <w:rPr>
                <w:b/>
                <w:color w:val="000000" w:themeColor="text1"/>
              </w:rPr>
              <w:t xml:space="preserve">Measurable indicators of progress by </w:t>
            </w:r>
            <w:r w:rsidRPr="005A5146">
              <w:rPr>
                <w:b/>
                <w:i/>
                <w:color w:val="000000" w:themeColor="text1"/>
              </w:rPr>
              <w:t>year, term, or month</w:t>
            </w:r>
            <w:r w:rsidRPr="005A5146">
              <w:rPr>
                <w:b/>
                <w:color w:val="000000" w:themeColor="text1"/>
              </w:rPr>
              <w:t>:</w:t>
            </w:r>
          </w:p>
          <w:p w14:paraId="59C7467D" w14:textId="77777777" w:rsidR="000327BA" w:rsidRPr="00B75CA5" w:rsidRDefault="000327BA" w:rsidP="006B6FD8">
            <w:pPr>
              <w:spacing w:after="0" w:line="240" w:lineRule="auto"/>
              <w:rPr>
                <w:color w:val="000000" w:themeColor="text1"/>
              </w:rPr>
            </w:pPr>
            <w:r>
              <w:rPr>
                <w:color w:val="000000" w:themeColor="text1"/>
              </w:rPr>
              <w:t>Student data to be disaggregated by race/ethnicity, part-time/fulltime, gender, pell eligibility, age, etc. to examine and address gaps.</w:t>
            </w:r>
          </w:p>
          <w:p w14:paraId="4CE812AF" w14:textId="77777777" w:rsidR="000327BA" w:rsidRPr="005A5146" w:rsidRDefault="000327BA" w:rsidP="000327BA">
            <w:pPr>
              <w:pStyle w:val="ListParagraph"/>
              <w:numPr>
                <w:ilvl w:val="0"/>
                <w:numId w:val="6"/>
              </w:numPr>
              <w:spacing w:after="0" w:line="240" w:lineRule="auto"/>
              <w:ind w:left="540"/>
              <w:rPr>
                <w:color w:val="000000" w:themeColor="text1"/>
              </w:rPr>
            </w:pPr>
            <w:r w:rsidRPr="005A5146">
              <w:rPr>
                <w:color w:val="000000" w:themeColor="text1"/>
              </w:rPr>
              <w:t>Faculty completion of training – 2 quarters, 1 year, 2 years, 5 years</w:t>
            </w:r>
          </w:p>
          <w:p w14:paraId="7E21A547" w14:textId="77777777" w:rsidR="000327BA" w:rsidRPr="005A5146" w:rsidRDefault="000327BA" w:rsidP="000327BA">
            <w:pPr>
              <w:pStyle w:val="ListParagraph"/>
              <w:numPr>
                <w:ilvl w:val="0"/>
                <w:numId w:val="6"/>
              </w:numPr>
              <w:spacing w:after="0" w:line="240" w:lineRule="auto"/>
              <w:ind w:left="540"/>
              <w:rPr>
                <w:color w:val="000000" w:themeColor="text1"/>
              </w:rPr>
            </w:pPr>
            <w:r w:rsidRPr="005A5146">
              <w:rPr>
                <w:color w:val="000000" w:themeColor="text1"/>
              </w:rPr>
              <w:t>Faculty level of engagement in PD activities (using rubric by Susan Hines, an expert in assessing impact of teaching and learning centers)</w:t>
            </w:r>
          </w:p>
          <w:p w14:paraId="6BCE8F99" w14:textId="77777777" w:rsidR="000327BA" w:rsidRDefault="000327BA" w:rsidP="000327BA">
            <w:pPr>
              <w:pStyle w:val="ListParagraph"/>
              <w:numPr>
                <w:ilvl w:val="0"/>
                <w:numId w:val="6"/>
              </w:numPr>
              <w:spacing w:after="0" w:line="240" w:lineRule="auto"/>
              <w:ind w:left="540"/>
              <w:rPr>
                <w:color w:val="000000" w:themeColor="text1"/>
              </w:rPr>
            </w:pPr>
            <w:r>
              <w:rPr>
                <w:color w:val="000000" w:themeColor="text1"/>
              </w:rPr>
              <w:t>Student experience data (use Canvas survey tool to elicit input from students on classroom experience, faculty interaction during qtr).</w:t>
            </w:r>
          </w:p>
          <w:p w14:paraId="6E67D5B1" w14:textId="77777777" w:rsidR="000327BA" w:rsidRPr="005A5146" w:rsidRDefault="000327BA" w:rsidP="000327BA">
            <w:pPr>
              <w:pStyle w:val="ListParagraph"/>
              <w:numPr>
                <w:ilvl w:val="0"/>
                <w:numId w:val="6"/>
              </w:numPr>
              <w:spacing w:after="0" w:line="240" w:lineRule="auto"/>
              <w:ind w:left="540"/>
              <w:rPr>
                <w:color w:val="000000" w:themeColor="text1"/>
              </w:rPr>
            </w:pPr>
            <w:r w:rsidRPr="005A5146">
              <w:rPr>
                <w:color w:val="000000" w:themeColor="text1"/>
              </w:rPr>
              <w:t>Course completion rates (disaggregated by various student populations) over two years after implementation</w:t>
            </w:r>
          </w:p>
          <w:p w14:paraId="207DE3E9" w14:textId="77777777" w:rsidR="000327BA" w:rsidRDefault="000327BA" w:rsidP="000327BA">
            <w:pPr>
              <w:pStyle w:val="ListParagraph"/>
              <w:numPr>
                <w:ilvl w:val="0"/>
                <w:numId w:val="6"/>
              </w:numPr>
              <w:spacing w:after="0" w:line="240" w:lineRule="auto"/>
              <w:ind w:left="540"/>
              <w:rPr>
                <w:color w:val="000000" w:themeColor="text1"/>
              </w:rPr>
            </w:pPr>
            <w:r w:rsidRPr="005A5146">
              <w:rPr>
                <w:color w:val="000000" w:themeColor="text1"/>
              </w:rPr>
              <w:t>Rate of college level math and English completion in 1 year</w:t>
            </w:r>
            <w:r>
              <w:rPr>
                <w:color w:val="000000" w:themeColor="text1"/>
              </w:rPr>
              <w:t xml:space="preserve"> (Specific to professional development for math and English faculty)</w:t>
            </w:r>
          </w:p>
          <w:p w14:paraId="189D17D2" w14:textId="77777777" w:rsidR="000327BA" w:rsidRDefault="000327BA" w:rsidP="000327BA">
            <w:pPr>
              <w:pStyle w:val="ListParagraph"/>
              <w:numPr>
                <w:ilvl w:val="0"/>
                <w:numId w:val="6"/>
              </w:numPr>
              <w:spacing w:after="0" w:line="240" w:lineRule="auto"/>
              <w:ind w:left="540"/>
              <w:rPr>
                <w:color w:val="000000" w:themeColor="text1"/>
              </w:rPr>
            </w:pPr>
            <w:r>
              <w:rPr>
                <w:color w:val="000000" w:themeColor="text1"/>
              </w:rPr>
              <w:t>Number of quarters Adult Basic Ed students spend in Basic and Transitional Studies (specific to Basic Ed and ESL instructor prof. dev.)</w:t>
            </w:r>
          </w:p>
          <w:p w14:paraId="5DA79347" w14:textId="77777777" w:rsidR="000327BA" w:rsidRPr="005A5146" w:rsidRDefault="000327BA" w:rsidP="000327BA">
            <w:pPr>
              <w:pStyle w:val="ListParagraph"/>
              <w:numPr>
                <w:ilvl w:val="0"/>
                <w:numId w:val="6"/>
              </w:numPr>
              <w:spacing w:after="0" w:line="240" w:lineRule="auto"/>
              <w:ind w:left="540"/>
              <w:rPr>
                <w:color w:val="000000" w:themeColor="text1"/>
              </w:rPr>
            </w:pPr>
            <w:r w:rsidRPr="005A5146">
              <w:rPr>
                <w:color w:val="000000" w:themeColor="text1"/>
              </w:rPr>
              <w:t>Rate of basic skills students who transition to college level</w:t>
            </w:r>
            <w:r>
              <w:rPr>
                <w:color w:val="000000" w:themeColor="text1"/>
              </w:rPr>
              <w:t>.</w:t>
            </w:r>
          </w:p>
          <w:p w14:paraId="00C9E948" w14:textId="77777777" w:rsidR="000327BA" w:rsidRPr="005A5146" w:rsidRDefault="000327BA" w:rsidP="000327BA">
            <w:pPr>
              <w:pStyle w:val="ListParagraph"/>
              <w:numPr>
                <w:ilvl w:val="0"/>
                <w:numId w:val="6"/>
              </w:numPr>
              <w:spacing w:after="0" w:line="240" w:lineRule="auto"/>
              <w:ind w:left="540"/>
              <w:rPr>
                <w:color w:val="000000" w:themeColor="text1"/>
              </w:rPr>
            </w:pPr>
            <w:r w:rsidRPr="005A5146">
              <w:rPr>
                <w:color w:val="000000" w:themeColor="text1"/>
              </w:rPr>
              <w:t>Distribution of course grades by instructor for a given course (looking for smaller variation, more consistency across instruction within a course taught by multiple instructors)</w:t>
            </w:r>
          </w:p>
          <w:p w14:paraId="5D072481" w14:textId="77777777" w:rsidR="000327BA" w:rsidRDefault="000327BA" w:rsidP="000327BA">
            <w:pPr>
              <w:pStyle w:val="ListParagraph"/>
              <w:numPr>
                <w:ilvl w:val="0"/>
                <w:numId w:val="6"/>
              </w:numPr>
              <w:spacing w:after="0" w:line="240" w:lineRule="auto"/>
              <w:ind w:left="540"/>
              <w:rPr>
                <w:color w:val="000000" w:themeColor="text1"/>
              </w:rPr>
            </w:pPr>
            <w:r>
              <w:rPr>
                <w:color w:val="000000" w:themeColor="text1"/>
              </w:rPr>
              <w:t>When in the quarter are students dropping courses or stopping attending</w:t>
            </w:r>
          </w:p>
          <w:p w14:paraId="76104F4A" w14:textId="77777777" w:rsidR="000327BA" w:rsidRDefault="000327BA" w:rsidP="000327BA">
            <w:pPr>
              <w:pStyle w:val="ListParagraph"/>
              <w:numPr>
                <w:ilvl w:val="0"/>
                <w:numId w:val="6"/>
              </w:numPr>
              <w:spacing w:after="0" w:line="240" w:lineRule="auto"/>
              <w:ind w:left="540"/>
              <w:rPr>
                <w:color w:val="000000" w:themeColor="text1"/>
              </w:rPr>
            </w:pPr>
            <w:r>
              <w:rPr>
                <w:color w:val="000000" w:themeColor="text1"/>
              </w:rPr>
              <w:t>Which students are dropping courses, disaggregated by race/ethnicity, Pell eligibility, part-time</w:t>
            </w:r>
          </w:p>
          <w:p w14:paraId="6ABEBACC" w14:textId="77777777" w:rsidR="000327BA" w:rsidRPr="005A5146" w:rsidRDefault="000327BA" w:rsidP="006B6FD8">
            <w:pPr>
              <w:spacing w:after="0" w:line="240" w:lineRule="auto"/>
              <w:rPr>
                <w:color w:val="000000" w:themeColor="text1"/>
              </w:rPr>
            </w:pPr>
          </w:p>
        </w:tc>
      </w:tr>
      <w:tr w:rsidR="000327BA" w:rsidRPr="00CC4A82" w14:paraId="3FEC063B" w14:textId="77777777" w:rsidTr="006B6FD8">
        <w:trPr>
          <w:trHeight w:val="701"/>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539B"/>
            <w:vAlign w:val="center"/>
          </w:tcPr>
          <w:p w14:paraId="5523F452" w14:textId="77777777" w:rsidR="000327BA" w:rsidRPr="00CC4A82" w:rsidRDefault="000327BA" w:rsidP="006B6FD8">
            <w:pPr>
              <w:spacing w:after="0"/>
              <w:jc w:val="center"/>
              <w:rPr>
                <w:rFonts w:ascii="Century Gothic" w:hAnsi="Century Gothic"/>
                <w:b/>
                <w:color w:val="FFFFFF" w:themeColor="background1"/>
                <w:sz w:val="18"/>
              </w:rPr>
            </w:pPr>
            <w:r>
              <w:rPr>
                <w:rFonts w:ascii="Century Gothic" w:hAnsi="Century Gothic"/>
                <w:b/>
                <w:color w:val="FFFFFF" w:themeColor="background1"/>
              </w:rPr>
              <w:lastRenderedPageBreak/>
              <w:t>Major</w:t>
            </w:r>
            <w:r w:rsidRPr="00CC4A82">
              <w:rPr>
                <w:rFonts w:ascii="Century Gothic" w:hAnsi="Century Gothic"/>
                <w:b/>
                <w:color w:val="FFFFFF" w:themeColor="background1"/>
              </w:rPr>
              <w:t xml:space="preserve"> Action Steps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5F60DE8E"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Y1</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2246D597"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Y2</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127CB9D4"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Y3</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55F1C7CA"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sz w:val="18"/>
              </w:rPr>
              <w:t>Y4</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539B"/>
            <w:vAlign w:val="center"/>
          </w:tcPr>
          <w:p w14:paraId="378A7F0E"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Lead Staff Member(s)</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00539B"/>
            <w:vAlign w:val="center"/>
          </w:tcPr>
          <w:p w14:paraId="5738FA6D" w14:textId="77777777" w:rsidR="000327BA" w:rsidRPr="00CC4A82" w:rsidRDefault="000327BA" w:rsidP="006B6FD8">
            <w:pPr>
              <w:spacing w:after="0"/>
              <w:jc w:val="center"/>
              <w:rPr>
                <w:rFonts w:ascii="Century Gothic" w:hAnsi="Century Gothic"/>
                <w:b/>
                <w:color w:val="FFFFFF" w:themeColor="background1"/>
                <w:sz w:val="18"/>
              </w:rPr>
            </w:pPr>
            <w:r w:rsidRPr="00CC4A82">
              <w:rPr>
                <w:rFonts w:ascii="Century Gothic" w:hAnsi="Century Gothic"/>
                <w:b/>
                <w:color w:val="FFFFFF" w:themeColor="background1"/>
              </w:rPr>
              <w:t>Resources Required</w:t>
            </w:r>
          </w:p>
        </w:tc>
      </w:tr>
      <w:tr w:rsidR="000327BA" w:rsidRPr="00F352F7" w14:paraId="69D79EEC"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5CB7EF15" w14:textId="77777777" w:rsidR="000327BA" w:rsidRPr="00F352F7" w:rsidRDefault="000327BA" w:rsidP="006B6FD8">
            <w:pPr>
              <w:rPr>
                <w:color w:val="000000" w:themeColor="text1"/>
              </w:rPr>
            </w:pPr>
            <w:r w:rsidRPr="00F352F7">
              <w:rPr>
                <w:color w:val="000000" w:themeColor="text1"/>
              </w:rPr>
              <w:t xml:space="preserve">Identify learning outcomes for </w:t>
            </w:r>
            <w:r>
              <w:rPr>
                <w:color w:val="000000" w:themeColor="text1"/>
              </w:rPr>
              <w:t xml:space="preserve">faculty </w:t>
            </w:r>
            <w:r w:rsidRPr="00F352F7">
              <w:rPr>
                <w:color w:val="000000" w:themeColor="text1"/>
              </w:rPr>
              <w:t>professional development trainings/resources</w:t>
            </w:r>
            <w:r>
              <w:rPr>
                <w:color w:val="000000" w:themeColor="text1"/>
              </w:rPr>
              <w:t xml:space="preserve"> that will positively impact student outcomes</w:t>
            </w:r>
            <w:r w:rsidRPr="00F352F7">
              <w:rPr>
                <w:color w:val="000000" w:themeColor="text1"/>
              </w:rPr>
              <w: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75BD6D1"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94CCFC4"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2CB62C0"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F9843B4" w14:textId="77777777" w:rsidR="000327BA" w:rsidRPr="00F352F7" w:rsidRDefault="000327BA"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F6A3611" w14:textId="77777777" w:rsidR="000327BA" w:rsidRPr="00F352F7" w:rsidRDefault="000327BA" w:rsidP="006B6FD8">
            <w:pPr>
              <w:rPr>
                <w:color w:val="000000" w:themeColor="text1"/>
              </w:rPr>
            </w:pPr>
            <w:r w:rsidRPr="00F352F7">
              <w:rPr>
                <w:color w:val="000000" w:themeColor="text1"/>
              </w:rPr>
              <w:t>Faculty PD lead (workgroup/Faculty PD committee)</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8A916AC" w14:textId="77777777" w:rsidR="000327BA" w:rsidRPr="00F352F7" w:rsidRDefault="000327BA" w:rsidP="006B6FD8">
            <w:pPr>
              <w:rPr>
                <w:color w:val="000000" w:themeColor="text1"/>
              </w:rPr>
            </w:pPr>
            <w:r w:rsidRPr="00F352F7">
              <w:rPr>
                <w:color w:val="000000" w:themeColor="text1"/>
              </w:rPr>
              <w:t>Time, Support staff, Compensation for lead and other faculty as appropriate.</w:t>
            </w:r>
          </w:p>
        </w:tc>
      </w:tr>
      <w:tr w:rsidR="000327BA" w:rsidRPr="00F352F7" w14:paraId="46FD8D02" w14:textId="77777777" w:rsidTr="006B6FD8">
        <w:trPr>
          <w:trHeight w:val="1533"/>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FF8A6CB" w14:textId="77777777" w:rsidR="000327BA" w:rsidRPr="00F352F7" w:rsidRDefault="000327BA" w:rsidP="006B6FD8">
            <w:pPr>
              <w:rPr>
                <w:color w:val="000000" w:themeColor="text1"/>
              </w:rPr>
            </w:pPr>
            <w:r>
              <w:rPr>
                <w:color w:val="000000" w:themeColor="text1"/>
              </w:rPr>
              <w:t>Identify</w:t>
            </w:r>
            <w:r w:rsidRPr="00F352F7">
              <w:rPr>
                <w:color w:val="000000" w:themeColor="text1"/>
              </w:rPr>
              <w:t xml:space="preserve"> strategic levels of knowledge/competencies among faculty</w:t>
            </w:r>
            <w:r>
              <w:rPr>
                <w:color w:val="000000" w:themeColor="text1"/>
              </w:rPr>
              <w:t xml:space="preserve"> (new instructors, online teaching and using technology, strategies for achieving equity in the classroom)</w:t>
            </w:r>
            <w:r w:rsidRPr="00F352F7">
              <w:rPr>
                <w:color w:val="000000" w:themeColor="text1"/>
              </w:rPr>
              <w: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123722B"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7DFACD8"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AF6B06A"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4DA9319" w14:textId="77777777" w:rsidR="000327BA" w:rsidRPr="00F352F7" w:rsidRDefault="000327BA"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049EF96" w14:textId="77777777" w:rsidR="000327BA" w:rsidRPr="00F352F7" w:rsidRDefault="000327BA" w:rsidP="006B6FD8">
            <w:pPr>
              <w:rPr>
                <w:color w:val="000000" w:themeColor="text1"/>
              </w:rPr>
            </w:pPr>
            <w:r w:rsidRPr="00F352F7">
              <w:rPr>
                <w:color w:val="000000" w:themeColor="text1"/>
              </w:rPr>
              <w:t>Administrator, Faculty Commons Chair, or other faculty lead (TBD)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F792E99" w14:textId="77777777" w:rsidR="000327BA" w:rsidRPr="00F352F7" w:rsidRDefault="000327BA" w:rsidP="006B6FD8">
            <w:pPr>
              <w:rPr>
                <w:color w:val="000000" w:themeColor="text1"/>
              </w:rPr>
            </w:pPr>
            <w:r w:rsidRPr="00F352F7">
              <w:rPr>
                <w:color w:val="000000" w:themeColor="text1"/>
              </w:rPr>
              <w:t>Time, Support staff, Compensation for lead and other faculty as appropriate.</w:t>
            </w:r>
          </w:p>
        </w:tc>
      </w:tr>
      <w:tr w:rsidR="000327BA" w:rsidRPr="00F352F7" w14:paraId="5632D435"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8174F03" w14:textId="77777777" w:rsidR="000327BA" w:rsidRPr="00F352F7" w:rsidRDefault="000327BA" w:rsidP="006B6FD8">
            <w:pPr>
              <w:rPr>
                <w:color w:val="000000" w:themeColor="text1"/>
              </w:rPr>
            </w:pPr>
            <w:r w:rsidRPr="00F352F7">
              <w:rPr>
                <w:color w:val="000000" w:themeColor="text1"/>
              </w:rPr>
              <w:t>Inventory existing professional development op</w:t>
            </w:r>
            <w:r>
              <w:rPr>
                <w:color w:val="000000" w:themeColor="text1"/>
              </w:rPr>
              <w:t>portunities</w:t>
            </w:r>
            <w:r w:rsidRPr="00F352F7">
              <w:rPr>
                <w:color w:val="000000" w:themeColor="text1"/>
              </w:rPr>
              <w:t xml:space="preserve"> on campus</w:t>
            </w:r>
            <w:r>
              <w:rPr>
                <w:color w:val="000000" w:themeColor="text1"/>
              </w:rPr>
              <w:t>,</w:t>
            </w:r>
            <w:r w:rsidRPr="00F352F7">
              <w:rPr>
                <w:color w:val="000000" w:themeColor="text1"/>
              </w:rPr>
              <w:t xml:space="preserve"> identify gaps.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13ECBEF"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12238E2"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8ED249E"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CA2C9FE" w14:textId="77777777" w:rsidR="000327BA" w:rsidRPr="00F352F7" w:rsidRDefault="000327BA"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C2BF435" w14:textId="77777777" w:rsidR="000327BA" w:rsidRPr="00F352F7" w:rsidRDefault="000327BA" w:rsidP="006B6FD8">
            <w:pPr>
              <w:rPr>
                <w:color w:val="000000" w:themeColor="text1"/>
              </w:rPr>
            </w:pPr>
            <w:r w:rsidRPr="00F352F7">
              <w:rPr>
                <w:color w:val="000000" w:themeColor="text1"/>
              </w:rPr>
              <w:t>Administrator, Faculty Commons Chair, or other faculty lead (TBD)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4D44746A" w14:textId="77777777" w:rsidR="000327BA" w:rsidRPr="00F352F7" w:rsidRDefault="000327BA" w:rsidP="006B6FD8">
            <w:pPr>
              <w:rPr>
                <w:color w:val="000000" w:themeColor="text1"/>
              </w:rPr>
            </w:pPr>
            <w:r w:rsidRPr="00F352F7">
              <w:rPr>
                <w:color w:val="000000" w:themeColor="text1"/>
              </w:rPr>
              <w:t>Time, Support staff, Administrator (specifically for PD), Compensation for lead and other faculty as appropriate</w:t>
            </w:r>
          </w:p>
        </w:tc>
      </w:tr>
      <w:tr w:rsidR="000327BA" w:rsidRPr="00F352F7" w14:paraId="34E2CC0E"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703DCF4" w14:textId="77777777" w:rsidR="000327BA" w:rsidRPr="00F352F7" w:rsidRDefault="000327BA" w:rsidP="006B6FD8">
            <w:pPr>
              <w:rPr>
                <w:color w:val="000000" w:themeColor="text1"/>
              </w:rPr>
            </w:pPr>
            <w:r w:rsidRPr="00F352F7">
              <w:rPr>
                <w:color w:val="000000" w:themeColor="text1"/>
              </w:rPr>
              <w:t>Evaluate current PD options and determine which options to continue, modify, or discontinue.</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A406577"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3816491"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5FBDC73"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A451672" w14:textId="77777777" w:rsidR="000327BA" w:rsidRPr="00F352F7" w:rsidRDefault="000327BA"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77AF81F" w14:textId="77777777" w:rsidR="000327BA" w:rsidRPr="00F352F7" w:rsidRDefault="000327BA" w:rsidP="006B6FD8">
            <w:pPr>
              <w:rPr>
                <w:color w:val="000000" w:themeColor="text1"/>
              </w:rPr>
            </w:pPr>
            <w:r w:rsidRPr="00F352F7">
              <w:rPr>
                <w:color w:val="000000" w:themeColor="text1"/>
              </w:rPr>
              <w:t>Administrator, Faculty Commons Chair, or other faculty lead (TBD)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138D7589" w14:textId="77777777" w:rsidR="000327BA" w:rsidRPr="00F352F7" w:rsidRDefault="000327BA" w:rsidP="006B6FD8">
            <w:pPr>
              <w:rPr>
                <w:color w:val="000000" w:themeColor="text1"/>
              </w:rPr>
            </w:pPr>
            <w:r w:rsidRPr="00F352F7">
              <w:rPr>
                <w:color w:val="000000" w:themeColor="text1"/>
              </w:rPr>
              <w:t>Time, Support staff, Compensation for lead and other faculty as appropriate.</w:t>
            </w:r>
          </w:p>
        </w:tc>
      </w:tr>
      <w:tr w:rsidR="000327BA" w:rsidRPr="00F352F7" w14:paraId="26F0B764"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BBB1344" w14:textId="77777777" w:rsidR="000327BA" w:rsidRPr="00F352F7" w:rsidRDefault="000327BA" w:rsidP="006B6FD8">
            <w:pPr>
              <w:rPr>
                <w:color w:val="000000" w:themeColor="text1"/>
              </w:rPr>
            </w:pPr>
            <w:r w:rsidRPr="00F352F7">
              <w:rPr>
                <w:color w:val="000000" w:themeColor="text1"/>
              </w:rPr>
              <w:t>Investigate prepackaged curriculum.</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2DF2445"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57F3B9D"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D1ED9FE" w14:textId="77777777" w:rsidR="000327BA" w:rsidRPr="00F352F7" w:rsidRDefault="000327BA" w:rsidP="006B6FD8">
            <w:pPr>
              <w:rPr>
                <w:color w:val="000000" w:themeColor="text1"/>
              </w:rPr>
            </w:pPr>
            <w:r>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39DA496" w14:textId="77777777" w:rsidR="000327BA" w:rsidRPr="00F352F7" w:rsidRDefault="000327BA" w:rsidP="006B6FD8">
            <w:pPr>
              <w:rPr>
                <w:color w:val="000000" w:themeColor="text1"/>
              </w:rPr>
            </w:pP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1BFFAFE" w14:textId="77777777" w:rsidR="000327BA" w:rsidRPr="00F352F7" w:rsidRDefault="000327BA" w:rsidP="006B6FD8">
            <w:pPr>
              <w:rPr>
                <w:color w:val="000000" w:themeColor="text1"/>
              </w:rPr>
            </w:pPr>
            <w:r w:rsidRPr="00F352F7">
              <w:rPr>
                <w:color w:val="000000" w:themeColor="text1"/>
              </w:rPr>
              <w:t>Faculty PD lead or PD workgroup member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3D0C9659" w14:textId="77777777" w:rsidR="000327BA" w:rsidRPr="00F352F7" w:rsidRDefault="000327BA" w:rsidP="006B6FD8">
            <w:pPr>
              <w:rPr>
                <w:color w:val="000000" w:themeColor="text1"/>
              </w:rPr>
            </w:pPr>
            <w:r w:rsidRPr="00F352F7">
              <w:rPr>
                <w:color w:val="000000" w:themeColor="text1"/>
              </w:rPr>
              <w:t>Budget, time, administrator time (purchases, approval)</w:t>
            </w:r>
          </w:p>
        </w:tc>
      </w:tr>
      <w:tr w:rsidR="000327BA" w:rsidRPr="00F352F7" w14:paraId="607E7987"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BB846C0" w14:textId="22126037" w:rsidR="000327BA" w:rsidRPr="00F352F7" w:rsidRDefault="000327BA" w:rsidP="006B6FD8">
            <w:pPr>
              <w:rPr>
                <w:color w:val="000000" w:themeColor="text1"/>
              </w:rPr>
            </w:pPr>
            <w:r w:rsidRPr="00F352F7">
              <w:rPr>
                <w:color w:val="000000" w:themeColor="text1"/>
              </w:rPr>
              <w:t>Create and/or purchase curricula for PD training/resources as needed</w:t>
            </w:r>
            <w:r w:rsidR="00C73695">
              <w:rPr>
                <w:color w:val="000000" w:themeColor="text1"/>
              </w:rPr>
              <w: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77F2244"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35287E9" w14:textId="77777777" w:rsidR="000327BA" w:rsidRPr="00F352F7" w:rsidRDefault="000327BA" w:rsidP="006B6FD8">
            <w:pPr>
              <w:rPr>
                <w:color w:val="000000" w:themeColor="text1"/>
              </w:rPr>
            </w:pPr>
            <w:r w:rsidRPr="00F352F7">
              <w:rPr>
                <w:color w:val="000000" w:themeColor="text1"/>
              </w:rPr>
              <w:t xml:space="preserve"> 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034BD20"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2485967"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C9AAA06" w14:textId="77777777" w:rsidR="000327BA" w:rsidRPr="00F352F7" w:rsidRDefault="000327BA" w:rsidP="006B6FD8">
            <w:pPr>
              <w:rPr>
                <w:color w:val="000000" w:themeColor="text1"/>
              </w:rPr>
            </w:pPr>
            <w:r w:rsidRPr="00F352F7">
              <w:rPr>
                <w:color w:val="000000" w:themeColor="text1"/>
              </w:rPr>
              <w:t>Faculty PD lead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24796759" w14:textId="77777777" w:rsidR="000327BA" w:rsidRPr="00F352F7" w:rsidRDefault="000327BA" w:rsidP="006B6FD8">
            <w:pPr>
              <w:rPr>
                <w:color w:val="000000" w:themeColor="text1"/>
              </w:rPr>
            </w:pPr>
            <w:r w:rsidRPr="00F352F7">
              <w:rPr>
                <w:color w:val="000000" w:themeColor="text1"/>
              </w:rPr>
              <w:t>Budget, time, administrator time (purchases, approval)</w:t>
            </w:r>
          </w:p>
        </w:tc>
      </w:tr>
      <w:tr w:rsidR="000327BA" w:rsidRPr="00F352F7" w14:paraId="7BF46FDE"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6F0912B9" w14:textId="77777777" w:rsidR="000327BA" w:rsidRPr="00F352F7" w:rsidRDefault="000327BA" w:rsidP="006B6FD8">
            <w:pPr>
              <w:rPr>
                <w:color w:val="000000" w:themeColor="text1"/>
              </w:rPr>
            </w:pPr>
            <w:r w:rsidRPr="00F352F7">
              <w:rPr>
                <w:color w:val="000000" w:themeColor="text1"/>
              </w:rPr>
              <w:lastRenderedPageBreak/>
              <w:t>Build infrastructure for tracking, accountability, reflection, and evaluation (impact, quality of programs/curriculum).</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A202583"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E4BF86B"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385F4F1"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51293BF"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4BAEA31" w14:textId="77777777" w:rsidR="000327BA" w:rsidRPr="00F352F7" w:rsidRDefault="000327BA" w:rsidP="006B6FD8">
            <w:pPr>
              <w:rPr>
                <w:color w:val="000000" w:themeColor="text1"/>
              </w:rPr>
            </w:pPr>
            <w:r w:rsidRPr="00F352F7">
              <w:rPr>
                <w:color w:val="000000" w:themeColor="text1"/>
              </w:rPr>
              <w:t>Faculty PD lead or PD workgroup member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1B7318B" w14:textId="77777777" w:rsidR="000327BA" w:rsidRPr="00F352F7" w:rsidRDefault="000327BA" w:rsidP="006B6FD8">
            <w:pPr>
              <w:rPr>
                <w:color w:val="000000" w:themeColor="text1"/>
              </w:rPr>
            </w:pPr>
            <w:r w:rsidRPr="00F352F7">
              <w:rPr>
                <w:color w:val="000000" w:themeColor="text1"/>
              </w:rPr>
              <w:t>Time, BCAHE, Administrators (Deans, VP), Institutional Research, ITS, Faculty Council,  Support staff, Compensation for lead</w:t>
            </w:r>
          </w:p>
        </w:tc>
      </w:tr>
      <w:tr w:rsidR="000327BA" w:rsidRPr="00F352F7" w14:paraId="33A5C78A"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6B7497B3" w14:textId="77777777" w:rsidR="000327BA" w:rsidRPr="00F352F7" w:rsidRDefault="000327BA" w:rsidP="006B6FD8">
            <w:pPr>
              <w:rPr>
                <w:color w:val="000000" w:themeColor="text1"/>
              </w:rPr>
            </w:pPr>
            <w:r w:rsidRPr="00F352F7">
              <w:rPr>
                <w:color w:val="000000" w:themeColor="text1"/>
              </w:rPr>
              <w:t>Offer centralized trainings/curricula in multiple formats (online, on ground), and multiple times a year.</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2EC9833"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997C533"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E752C4A"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030E8FB"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F668D58" w14:textId="77777777" w:rsidR="000327BA" w:rsidRPr="00F352F7" w:rsidRDefault="000327BA" w:rsidP="006B6FD8">
            <w:pPr>
              <w:rPr>
                <w:color w:val="000000" w:themeColor="text1"/>
              </w:rPr>
            </w:pPr>
            <w:r w:rsidRPr="00F352F7">
              <w:rPr>
                <w:color w:val="000000" w:themeColor="text1"/>
              </w:rPr>
              <w:t>PD lead, preferably administrator</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4C495098" w14:textId="77777777" w:rsidR="000327BA" w:rsidRPr="00F352F7" w:rsidRDefault="000327BA" w:rsidP="006B6FD8">
            <w:pPr>
              <w:rPr>
                <w:color w:val="000000" w:themeColor="text1"/>
              </w:rPr>
            </w:pPr>
            <w:r w:rsidRPr="00F352F7">
              <w:rPr>
                <w:color w:val="000000" w:themeColor="text1"/>
              </w:rPr>
              <w:t>RISE, eLearning, Faculty Commons</w:t>
            </w:r>
          </w:p>
        </w:tc>
      </w:tr>
      <w:tr w:rsidR="000327BA" w:rsidRPr="00F352F7" w14:paraId="6B1E551C" w14:textId="77777777" w:rsidTr="00441334">
        <w:trPr>
          <w:trHeight w:val="1119"/>
        </w:trPr>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79E4B752" w14:textId="77777777" w:rsidR="000327BA" w:rsidRPr="00F352F7" w:rsidRDefault="000327BA" w:rsidP="006B6FD8">
            <w:pPr>
              <w:rPr>
                <w:color w:val="000000" w:themeColor="text1"/>
              </w:rPr>
            </w:pPr>
            <w:r w:rsidRPr="00F352F7">
              <w:rPr>
                <w:color w:val="000000" w:themeColor="text1"/>
              </w:rPr>
              <w:t>Develop an ongoing evaluation process led by faculty on PD needs.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5659BBD9"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B8865CC"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AB62783"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916B5B7"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7460141" w14:textId="77777777" w:rsidR="000327BA" w:rsidRPr="00F352F7" w:rsidRDefault="000327BA" w:rsidP="006B6FD8">
            <w:pPr>
              <w:rPr>
                <w:color w:val="000000" w:themeColor="text1"/>
              </w:rPr>
            </w:pPr>
            <w:r w:rsidRPr="00F352F7">
              <w:rPr>
                <w:color w:val="000000" w:themeColor="text1"/>
              </w:rPr>
              <w:t>Faculty PD lead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23AAD0F0" w14:textId="77777777" w:rsidR="000327BA" w:rsidRPr="00F352F7" w:rsidRDefault="000327BA" w:rsidP="006B6FD8">
            <w:pPr>
              <w:rPr>
                <w:color w:val="000000" w:themeColor="text1"/>
              </w:rPr>
            </w:pPr>
            <w:r w:rsidRPr="00F352F7">
              <w:rPr>
                <w:color w:val="000000" w:themeColor="text1"/>
              </w:rPr>
              <w:t>Time, Support staff, Compensation for lead and other faculty as appropriate.</w:t>
            </w:r>
          </w:p>
        </w:tc>
      </w:tr>
      <w:tr w:rsidR="000327BA" w:rsidRPr="00F352F7" w14:paraId="5BD4B820"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5B40FC8" w14:textId="77777777" w:rsidR="000327BA" w:rsidRPr="00F352F7" w:rsidRDefault="000327BA" w:rsidP="006B6FD8">
            <w:pPr>
              <w:rPr>
                <w:color w:val="000000" w:themeColor="text1"/>
              </w:rPr>
            </w:pPr>
            <w:r w:rsidRPr="00F352F7">
              <w:rPr>
                <w:color w:val="000000" w:themeColor="text1"/>
              </w:rPr>
              <w:t>Establish system for ongoing curriculum development/maintenance of curriculum (content and technology updates).</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7CE21D4"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9F4A85E"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9EBFCA1"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D47AE91"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200B0BD" w14:textId="77777777" w:rsidR="000327BA" w:rsidRPr="00F352F7" w:rsidRDefault="000327BA" w:rsidP="006B6FD8">
            <w:pPr>
              <w:rPr>
                <w:color w:val="000000" w:themeColor="text1"/>
              </w:rPr>
            </w:pPr>
            <w:r w:rsidRPr="00F352F7">
              <w:rPr>
                <w:color w:val="000000" w:themeColor="text1"/>
              </w:rPr>
              <w:t>Administrator, Faculty Commons Chair, or other faculty lead (TBD)</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4F89281D" w14:textId="77777777" w:rsidR="000327BA" w:rsidRPr="00F352F7" w:rsidRDefault="000327BA" w:rsidP="006B6FD8">
            <w:pPr>
              <w:rPr>
                <w:color w:val="000000" w:themeColor="text1"/>
              </w:rPr>
            </w:pPr>
            <w:r w:rsidRPr="00F352F7">
              <w:rPr>
                <w:color w:val="000000" w:themeColor="text1"/>
              </w:rPr>
              <w:t>Time, Support staff, Compensation for lead</w:t>
            </w:r>
          </w:p>
        </w:tc>
      </w:tr>
      <w:tr w:rsidR="000327BA" w:rsidRPr="00F352F7" w14:paraId="49D3BB9A" w14:textId="77777777" w:rsidTr="006B6FD8">
        <w:tc>
          <w:tcPr>
            <w:tcW w:w="64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Pr>
          <w:p w14:paraId="0AA88A6E" w14:textId="77777777" w:rsidR="000327BA" w:rsidRPr="00F352F7" w:rsidRDefault="000327BA" w:rsidP="006B6FD8">
            <w:pPr>
              <w:rPr>
                <w:color w:val="000000" w:themeColor="text1"/>
              </w:rPr>
            </w:pPr>
            <w:r w:rsidRPr="00F352F7">
              <w:rPr>
                <w:color w:val="000000" w:themeColor="text1"/>
              </w:rPr>
              <w:t>Include faculty professional development time (non-instructional days) for faculty to complete college-mandated trainings. Include in the faculty contract.</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7ED35987" w14:textId="77777777" w:rsidR="000327BA" w:rsidRPr="00F352F7" w:rsidRDefault="000327BA" w:rsidP="006B6FD8">
            <w:pPr>
              <w:rPr>
                <w:color w:val="000000" w:themeColor="text1"/>
              </w:rPr>
            </w:pP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D1E7965"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6523DA27" w14:textId="77777777" w:rsidR="000327BA" w:rsidRPr="00F352F7" w:rsidRDefault="000327BA" w:rsidP="006B6FD8">
            <w:pPr>
              <w:rPr>
                <w:color w:val="000000" w:themeColor="text1"/>
              </w:rPr>
            </w:pPr>
            <w:r w:rsidRPr="00F352F7">
              <w:rPr>
                <w:color w:val="000000" w:themeColor="text1"/>
              </w:rPr>
              <w:t>X</w:t>
            </w:r>
          </w:p>
        </w:tc>
        <w:tc>
          <w:tcPr>
            <w:tcW w:w="4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B74E86E" w14:textId="77777777" w:rsidR="000327BA" w:rsidRPr="00F352F7" w:rsidRDefault="000327BA" w:rsidP="006B6FD8">
            <w:pPr>
              <w:rPr>
                <w:color w:val="000000" w:themeColor="text1"/>
              </w:rPr>
            </w:pPr>
            <w:r w:rsidRPr="00F352F7">
              <w:rPr>
                <w:color w:val="000000" w:themeColor="text1"/>
              </w:rPr>
              <w:t>X</w:t>
            </w:r>
          </w:p>
        </w:tc>
        <w:tc>
          <w:tcPr>
            <w:tcW w:w="27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3F058AC5" w14:textId="77777777" w:rsidR="000327BA" w:rsidRPr="00F352F7" w:rsidRDefault="000327BA" w:rsidP="006B6FD8">
            <w:pPr>
              <w:rPr>
                <w:color w:val="000000" w:themeColor="text1"/>
              </w:rPr>
            </w:pPr>
            <w:r w:rsidRPr="00F352F7">
              <w:rPr>
                <w:color w:val="000000" w:themeColor="text1"/>
              </w:rPr>
              <w:t>Faculty PD lead, BCAHE representative</w:t>
            </w:r>
          </w:p>
        </w:tc>
        <w:tc>
          <w:tcPr>
            <w:tcW w:w="252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D9D9D9" w:themeFill="background1" w:themeFillShade="D9"/>
          </w:tcPr>
          <w:p w14:paraId="52A973FE" w14:textId="77777777" w:rsidR="000327BA" w:rsidRPr="00F352F7" w:rsidRDefault="000327BA" w:rsidP="006B6FD8">
            <w:pPr>
              <w:rPr>
                <w:color w:val="000000" w:themeColor="text1"/>
              </w:rPr>
            </w:pPr>
            <w:r w:rsidRPr="00F352F7">
              <w:rPr>
                <w:color w:val="000000" w:themeColor="text1"/>
              </w:rPr>
              <w:t>BCAHE, Administrators, Negotiations team</w:t>
            </w:r>
          </w:p>
        </w:tc>
      </w:tr>
    </w:tbl>
    <w:p w14:paraId="30D09898" w14:textId="77777777" w:rsidR="00C73695" w:rsidRDefault="000327BA" w:rsidP="00C73695">
      <w:pPr>
        <w:spacing w:before="60" w:after="60" w:line="240" w:lineRule="auto"/>
        <w:rPr>
          <w:color w:val="1F3864" w:themeColor="accent5" w:themeShade="80"/>
          <w:sz w:val="28"/>
          <w:szCs w:val="28"/>
        </w:rPr>
      </w:pPr>
      <w:r>
        <w:rPr>
          <w:color w:val="1F3864" w:themeColor="accent5" w:themeShade="80"/>
          <w:sz w:val="28"/>
          <w:szCs w:val="28"/>
        </w:rPr>
        <w:t>Anticipated Implementation Challenges</w:t>
      </w:r>
    </w:p>
    <w:p w14:paraId="1C805A09" w14:textId="3EFAA674" w:rsidR="000327BA" w:rsidRPr="00F352F7" w:rsidRDefault="000327BA" w:rsidP="00C73695">
      <w:pPr>
        <w:spacing w:before="60" w:after="60" w:line="240" w:lineRule="auto"/>
        <w:rPr>
          <w:noProof/>
          <w:color w:val="000000" w:themeColor="text1"/>
        </w:rPr>
      </w:pPr>
      <w:r>
        <w:rPr>
          <w:noProof/>
          <w:color w:val="000000" w:themeColor="text1"/>
        </w:rPr>
        <w:t>G</w:t>
      </w:r>
      <w:r w:rsidR="001175C4">
        <w:rPr>
          <w:noProof/>
          <w:color w:val="000000" w:themeColor="text1"/>
        </w:rPr>
        <w:t>arnering broad</w:t>
      </w:r>
      <w:r>
        <w:rPr>
          <w:noProof/>
          <w:color w:val="000000" w:themeColor="text1"/>
        </w:rPr>
        <w:t xml:space="preserve"> </w:t>
      </w:r>
      <w:r w:rsidR="00A913BA">
        <w:rPr>
          <w:noProof/>
          <w:color w:val="000000" w:themeColor="text1"/>
        </w:rPr>
        <w:t>f</w:t>
      </w:r>
      <w:r w:rsidRPr="00F352F7">
        <w:rPr>
          <w:noProof/>
          <w:color w:val="000000" w:themeColor="text1"/>
        </w:rPr>
        <w:t xml:space="preserve">aculty </w:t>
      </w:r>
      <w:r w:rsidR="001175C4">
        <w:rPr>
          <w:noProof/>
          <w:color w:val="000000" w:themeColor="text1"/>
        </w:rPr>
        <w:t>en</w:t>
      </w:r>
      <w:r>
        <w:rPr>
          <w:noProof/>
          <w:color w:val="000000" w:themeColor="text1"/>
        </w:rPr>
        <w:t>gagement</w:t>
      </w:r>
      <w:r w:rsidR="001175C4">
        <w:rPr>
          <w:noProof/>
          <w:color w:val="000000" w:themeColor="text1"/>
        </w:rPr>
        <w:t xml:space="preserve"> and support</w:t>
      </w:r>
    </w:p>
    <w:p w14:paraId="030ACFC2" w14:textId="77777777" w:rsidR="000327BA" w:rsidRPr="00F352F7" w:rsidRDefault="000327BA" w:rsidP="000327BA">
      <w:pPr>
        <w:spacing w:after="0" w:line="240" w:lineRule="auto"/>
        <w:rPr>
          <w:noProof/>
          <w:color w:val="000000" w:themeColor="text1"/>
        </w:rPr>
      </w:pPr>
      <w:r w:rsidRPr="00F352F7">
        <w:rPr>
          <w:noProof/>
          <w:color w:val="000000" w:themeColor="text1"/>
        </w:rPr>
        <w:t>Communication to campus</w:t>
      </w:r>
    </w:p>
    <w:p w14:paraId="50D0F9B3" w14:textId="77777777" w:rsidR="000327BA" w:rsidRPr="00F352F7" w:rsidRDefault="000327BA" w:rsidP="000327BA">
      <w:pPr>
        <w:spacing w:after="0" w:line="240" w:lineRule="auto"/>
        <w:rPr>
          <w:noProof/>
          <w:color w:val="000000" w:themeColor="text1"/>
        </w:rPr>
      </w:pPr>
      <w:r w:rsidRPr="00F352F7">
        <w:rPr>
          <w:noProof/>
          <w:color w:val="000000" w:themeColor="text1"/>
        </w:rPr>
        <w:t>Campus-wide director of PD; potentially, existing Associate Dean position (to centralize training, manage accountability, communication)</w:t>
      </w:r>
    </w:p>
    <w:p w14:paraId="7C083905" w14:textId="77777777" w:rsidR="000327BA" w:rsidRPr="00F352F7" w:rsidRDefault="000327BA" w:rsidP="000327BA">
      <w:pPr>
        <w:spacing w:after="0" w:line="240" w:lineRule="auto"/>
        <w:rPr>
          <w:noProof/>
          <w:color w:val="000000" w:themeColor="text1"/>
        </w:rPr>
      </w:pPr>
      <w:r w:rsidRPr="00F352F7">
        <w:rPr>
          <w:noProof/>
          <w:color w:val="000000" w:themeColor="text1"/>
        </w:rPr>
        <w:t>Centralization of trainings</w:t>
      </w:r>
    </w:p>
    <w:p w14:paraId="6280625C" w14:textId="77777777" w:rsidR="000327BA" w:rsidRPr="00F352F7" w:rsidRDefault="000327BA" w:rsidP="000327BA">
      <w:pPr>
        <w:spacing w:after="0" w:line="240" w:lineRule="auto"/>
        <w:rPr>
          <w:noProof/>
          <w:color w:val="000000" w:themeColor="text1"/>
        </w:rPr>
      </w:pPr>
      <w:r w:rsidRPr="00F352F7">
        <w:rPr>
          <w:noProof/>
          <w:color w:val="000000" w:themeColor="text1"/>
        </w:rPr>
        <w:t>Funding</w:t>
      </w:r>
    </w:p>
    <w:p w14:paraId="724A52D6" w14:textId="77777777" w:rsidR="000327BA" w:rsidRPr="00F352F7" w:rsidRDefault="000327BA" w:rsidP="000327BA">
      <w:pPr>
        <w:spacing w:after="0" w:line="240" w:lineRule="auto"/>
        <w:rPr>
          <w:noProof/>
          <w:color w:val="000000" w:themeColor="text1"/>
        </w:rPr>
      </w:pPr>
      <w:r w:rsidRPr="00F352F7">
        <w:rPr>
          <w:noProof/>
          <w:color w:val="000000" w:themeColor="text1"/>
        </w:rPr>
        <w:t>Union/faculty contract</w:t>
      </w:r>
    </w:p>
    <w:p w14:paraId="2858DFC5" w14:textId="77777777" w:rsidR="000327BA" w:rsidRPr="00F352F7" w:rsidRDefault="000327BA" w:rsidP="000327BA">
      <w:pPr>
        <w:spacing w:after="0" w:line="240" w:lineRule="auto"/>
        <w:rPr>
          <w:noProof/>
          <w:color w:val="000000" w:themeColor="text1"/>
        </w:rPr>
      </w:pPr>
      <w:r w:rsidRPr="00F352F7">
        <w:rPr>
          <w:noProof/>
          <w:color w:val="000000" w:themeColor="text1"/>
        </w:rPr>
        <w:t>Variety of adjunct faculty schedules</w:t>
      </w:r>
    </w:p>
    <w:p w14:paraId="748D3E23" w14:textId="77777777" w:rsidR="000327BA" w:rsidRPr="00F352F7" w:rsidRDefault="000327BA" w:rsidP="000327BA">
      <w:pPr>
        <w:spacing w:after="0" w:line="240" w:lineRule="auto"/>
        <w:rPr>
          <w:noProof/>
          <w:color w:val="000000" w:themeColor="text1"/>
        </w:rPr>
      </w:pPr>
      <w:r w:rsidRPr="00F352F7">
        <w:rPr>
          <w:noProof/>
          <w:color w:val="000000" w:themeColor="text1"/>
        </w:rPr>
        <w:t>Keep materials updated and have a revision process</w:t>
      </w:r>
    </w:p>
    <w:p w14:paraId="6995C00B" w14:textId="77777777" w:rsidR="000327BA" w:rsidRPr="00F352F7" w:rsidRDefault="000327BA" w:rsidP="000327BA">
      <w:pPr>
        <w:spacing w:after="0" w:line="240" w:lineRule="auto"/>
        <w:rPr>
          <w:noProof/>
          <w:color w:val="000000" w:themeColor="text1"/>
        </w:rPr>
      </w:pPr>
      <w:r w:rsidRPr="00F352F7">
        <w:rPr>
          <w:noProof/>
          <w:color w:val="000000" w:themeColor="text1"/>
        </w:rPr>
        <w:t>Size of campus – 1000 faculty</w:t>
      </w:r>
    </w:p>
    <w:p w14:paraId="30F5659A" w14:textId="77777777" w:rsidR="000327BA" w:rsidRPr="00F352F7" w:rsidRDefault="000327BA" w:rsidP="000327BA">
      <w:pPr>
        <w:spacing w:after="0" w:line="240" w:lineRule="auto"/>
        <w:rPr>
          <w:noProof/>
          <w:color w:val="000000" w:themeColor="text1"/>
        </w:rPr>
      </w:pPr>
      <w:r w:rsidRPr="00F352F7">
        <w:rPr>
          <w:noProof/>
          <w:color w:val="000000" w:themeColor="text1"/>
        </w:rPr>
        <w:lastRenderedPageBreak/>
        <w:t>Developing an ongoing evaluation system</w:t>
      </w:r>
    </w:p>
    <w:p w14:paraId="5147853C" w14:textId="77777777" w:rsidR="000327BA" w:rsidRDefault="000327BA" w:rsidP="000327BA">
      <w:pPr>
        <w:spacing w:before="60" w:after="60" w:line="240" w:lineRule="auto"/>
        <w:rPr>
          <w:color w:val="1F3864" w:themeColor="accent5" w:themeShade="80"/>
          <w:sz w:val="28"/>
          <w:szCs w:val="28"/>
        </w:rPr>
      </w:pPr>
    </w:p>
    <w:p w14:paraId="3FCF22CB" w14:textId="77777777" w:rsidR="000327BA" w:rsidRDefault="000327BA" w:rsidP="000327BA">
      <w:pPr>
        <w:spacing w:before="60" w:after="60" w:line="240" w:lineRule="auto"/>
        <w:rPr>
          <w:color w:val="1F3864" w:themeColor="accent5" w:themeShade="80"/>
          <w:sz w:val="28"/>
          <w:szCs w:val="28"/>
        </w:rPr>
      </w:pPr>
      <w:r>
        <w:rPr>
          <w:color w:val="1F3864" w:themeColor="accent5" w:themeShade="80"/>
          <w:sz w:val="28"/>
          <w:szCs w:val="28"/>
        </w:rPr>
        <w:t>Scaling</w:t>
      </w:r>
    </w:p>
    <w:p w14:paraId="087690FA" w14:textId="77777777" w:rsidR="000327BA" w:rsidRPr="005A5146" w:rsidRDefault="000327BA" w:rsidP="000327BA">
      <w:pPr>
        <w:spacing w:after="0" w:line="240" w:lineRule="auto"/>
        <w:rPr>
          <w:color w:val="000000" w:themeColor="text1"/>
        </w:rPr>
      </w:pPr>
      <w:r w:rsidRPr="005A5146">
        <w:rPr>
          <w:color w:val="000000" w:themeColor="text1"/>
        </w:rPr>
        <w:t>Year 1</w:t>
      </w:r>
      <w:r>
        <w:rPr>
          <w:color w:val="000000" w:themeColor="text1"/>
        </w:rPr>
        <w:t xml:space="preserve">- </w:t>
      </w:r>
      <w:r w:rsidRPr="005A5146">
        <w:rPr>
          <w:color w:val="000000" w:themeColor="text1"/>
        </w:rPr>
        <w:t>Find/build professional development materials and curriculum</w:t>
      </w:r>
    </w:p>
    <w:p w14:paraId="47A48862" w14:textId="77777777" w:rsidR="000327BA" w:rsidRPr="005A5146" w:rsidRDefault="000327BA" w:rsidP="000327BA">
      <w:pPr>
        <w:spacing w:after="0" w:line="240" w:lineRule="auto"/>
        <w:rPr>
          <w:color w:val="000000" w:themeColor="text1"/>
        </w:rPr>
      </w:pPr>
      <w:r>
        <w:rPr>
          <w:color w:val="000000" w:themeColor="text1"/>
        </w:rPr>
        <w:t xml:space="preserve">            </w:t>
      </w:r>
      <w:r w:rsidRPr="005A5146">
        <w:rPr>
          <w:color w:val="000000" w:themeColor="text1"/>
        </w:rPr>
        <w:t>Build consensus, negotiate, communicate, involve faculty in creation</w:t>
      </w:r>
    </w:p>
    <w:p w14:paraId="0E10EEF9" w14:textId="77777777" w:rsidR="000327BA" w:rsidRPr="005A5146" w:rsidRDefault="000327BA" w:rsidP="000327BA">
      <w:pPr>
        <w:spacing w:after="0" w:line="240" w:lineRule="auto"/>
        <w:rPr>
          <w:color w:val="000000" w:themeColor="text1"/>
        </w:rPr>
      </w:pPr>
      <w:r w:rsidRPr="005A5146">
        <w:rPr>
          <w:color w:val="000000" w:themeColor="text1"/>
        </w:rPr>
        <w:t>Year 2- Finalize process</w:t>
      </w:r>
    </w:p>
    <w:p w14:paraId="3AAC71FE" w14:textId="77777777" w:rsidR="000327BA" w:rsidRPr="000327BA" w:rsidRDefault="000327BA" w:rsidP="000327BA">
      <w:pPr>
        <w:spacing w:before="60" w:after="60" w:line="240" w:lineRule="auto"/>
        <w:rPr>
          <w:color w:val="1F3864" w:themeColor="accent5" w:themeShade="80"/>
          <w:sz w:val="28"/>
          <w:szCs w:val="28"/>
        </w:rPr>
      </w:pPr>
      <w:r w:rsidRPr="005A5146">
        <w:rPr>
          <w:color w:val="000000" w:themeColor="text1"/>
        </w:rPr>
        <w:t>Year 3- Implement- exact implementation schedule and process to be determined.</w:t>
      </w:r>
    </w:p>
    <w:p w14:paraId="049DE535" w14:textId="77777777" w:rsidR="000327BA" w:rsidRDefault="000327BA">
      <w:pPr>
        <w:rPr>
          <w:color w:val="1F3864" w:themeColor="accent5" w:themeShade="80"/>
          <w:sz w:val="28"/>
          <w:szCs w:val="28"/>
        </w:rPr>
        <w:sectPr w:rsidR="000327BA" w:rsidSect="009C0F58">
          <w:pgSz w:w="15840" w:h="12240" w:orient="landscape" w:code="1"/>
          <w:pgMar w:top="1440" w:right="1440" w:bottom="1440" w:left="1440" w:header="720" w:footer="720" w:gutter="0"/>
          <w:cols w:space="720"/>
          <w:docGrid w:linePitch="360"/>
        </w:sectPr>
      </w:pPr>
      <w:r>
        <w:rPr>
          <w:color w:val="1F3864" w:themeColor="accent5" w:themeShade="80"/>
          <w:sz w:val="28"/>
          <w:szCs w:val="28"/>
        </w:rPr>
        <w:br w:type="page"/>
      </w:r>
    </w:p>
    <w:p w14:paraId="386EE41E" w14:textId="77777777" w:rsidR="000327BA" w:rsidRPr="00441334" w:rsidRDefault="000327BA" w:rsidP="000327BA">
      <w:pPr>
        <w:jc w:val="center"/>
        <w:rPr>
          <w:b/>
          <w:color w:val="1F3864" w:themeColor="accent5" w:themeShade="80"/>
          <w:sz w:val="28"/>
          <w:szCs w:val="28"/>
        </w:rPr>
      </w:pPr>
      <w:r w:rsidRPr="00441334">
        <w:rPr>
          <w:b/>
          <w:color w:val="1F3864" w:themeColor="accent5" w:themeShade="80"/>
          <w:sz w:val="28"/>
          <w:szCs w:val="28"/>
        </w:rPr>
        <w:lastRenderedPageBreak/>
        <w:t>COMMUNICATING FOR ENGAGEMENT AND BUY IN</w:t>
      </w:r>
    </w:p>
    <w:p w14:paraId="11321FC7" w14:textId="25691C91" w:rsidR="000327BA" w:rsidRPr="005A5146" w:rsidRDefault="000327BA" w:rsidP="000327BA">
      <w:pPr>
        <w:spacing w:after="0" w:line="240" w:lineRule="auto"/>
        <w:rPr>
          <w:noProof/>
          <w:color w:val="000000" w:themeColor="text1"/>
        </w:rPr>
      </w:pPr>
      <w:r w:rsidRPr="005A5146">
        <w:rPr>
          <w:noProof/>
          <w:color w:val="000000" w:themeColor="text1"/>
        </w:rPr>
        <w:t xml:space="preserve">This year, the goals developed by the communication committee were: </w:t>
      </w:r>
    </w:p>
    <w:p w14:paraId="4AF9D6B4" w14:textId="77777777" w:rsidR="000327BA" w:rsidRPr="005A5146" w:rsidRDefault="000327BA" w:rsidP="000327BA">
      <w:pPr>
        <w:numPr>
          <w:ilvl w:val="0"/>
          <w:numId w:val="9"/>
        </w:numPr>
        <w:spacing w:before="100" w:beforeAutospacing="1" w:after="0" w:line="240" w:lineRule="auto"/>
        <w:rPr>
          <w:noProof/>
          <w:color w:val="000000" w:themeColor="text1"/>
        </w:rPr>
      </w:pPr>
      <w:r w:rsidRPr="005A5146">
        <w:rPr>
          <w:noProof/>
          <w:color w:val="000000" w:themeColor="text1"/>
        </w:rPr>
        <w:t>To develop a college wide, cohesive, data-informed, well communicated approach to student success.</w:t>
      </w:r>
    </w:p>
    <w:p w14:paraId="6DAEA72E" w14:textId="77777777" w:rsidR="000327BA" w:rsidRPr="005A5146" w:rsidRDefault="000327BA" w:rsidP="000327BA">
      <w:pPr>
        <w:numPr>
          <w:ilvl w:val="0"/>
          <w:numId w:val="9"/>
        </w:numPr>
        <w:spacing w:before="100" w:beforeAutospacing="1" w:after="0" w:line="240" w:lineRule="auto"/>
        <w:rPr>
          <w:noProof/>
          <w:color w:val="000000" w:themeColor="text1"/>
        </w:rPr>
      </w:pPr>
      <w:r w:rsidRPr="005A5146">
        <w:rPr>
          <w:noProof/>
          <w:color w:val="000000" w:themeColor="text1"/>
        </w:rPr>
        <w:t xml:space="preserve">To develop a student focused culture of reflectivity and a commitment to and success with taking promising </w:t>
      </w:r>
      <w:r>
        <w:rPr>
          <w:noProof/>
          <w:color w:val="000000" w:themeColor="text1"/>
        </w:rPr>
        <w:t>practices</w:t>
      </w:r>
      <w:r w:rsidRPr="005A5146">
        <w:rPr>
          <w:noProof/>
          <w:color w:val="000000" w:themeColor="text1"/>
        </w:rPr>
        <w:t xml:space="preserve"> to scale.</w:t>
      </w:r>
    </w:p>
    <w:p w14:paraId="60509036" w14:textId="77777777" w:rsidR="000327BA" w:rsidRPr="005A5146" w:rsidRDefault="000327BA" w:rsidP="000327BA">
      <w:pPr>
        <w:numPr>
          <w:ilvl w:val="0"/>
          <w:numId w:val="9"/>
        </w:numPr>
        <w:spacing w:before="100" w:beforeAutospacing="1" w:after="0" w:line="240" w:lineRule="auto"/>
        <w:rPr>
          <w:noProof/>
          <w:color w:val="000000" w:themeColor="text1"/>
        </w:rPr>
      </w:pPr>
      <w:r w:rsidRPr="005A5146">
        <w:rPr>
          <w:noProof/>
          <w:color w:val="000000" w:themeColor="text1"/>
        </w:rPr>
        <w:t>To improve communication and celebration of successes, especially within our campus community.</w:t>
      </w:r>
    </w:p>
    <w:p w14:paraId="0DB9553E" w14:textId="77777777" w:rsidR="000327BA" w:rsidRDefault="000327BA" w:rsidP="000327BA">
      <w:pPr>
        <w:spacing w:after="0" w:line="240" w:lineRule="auto"/>
        <w:rPr>
          <w:noProof/>
          <w:color w:val="000000" w:themeColor="text1"/>
        </w:rPr>
      </w:pPr>
    </w:p>
    <w:p w14:paraId="1A07D509" w14:textId="77777777" w:rsidR="000327BA" w:rsidRPr="005A5146" w:rsidRDefault="000327BA" w:rsidP="000327BA">
      <w:pPr>
        <w:spacing w:after="0" w:line="240" w:lineRule="auto"/>
        <w:rPr>
          <w:noProof/>
          <w:color w:val="000000" w:themeColor="text1"/>
        </w:rPr>
      </w:pPr>
      <w:r w:rsidRPr="005A5146">
        <w:rPr>
          <w:noProof/>
          <w:color w:val="000000" w:themeColor="text1"/>
        </w:rPr>
        <w:t>Plans and progress were communicated during the first year to stakeholders by the following methods:</w:t>
      </w:r>
    </w:p>
    <w:p w14:paraId="398485DF"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Achieving the Dream intranet page on President’s homepage was set up, information and data is posted.</w:t>
      </w:r>
    </w:p>
    <w:p w14:paraId="2C10A06B"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Co leads presented to </w:t>
      </w:r>
      <w:r>
        <w:rPr>
          <w:noProof/>
          <w:color w:val="000000" w:themeColor="text1"/>
        </w:rPr>
        <w:t xml:space="preserve">BC’s </w:t>
      </w:r>
      <w:r w:rsidRPr="005A5146">
        <w:rPr>
          <w:noProof/>
          <w:color w:val="000000" w:themeColor="text1"/>
        </w:rPr>
        <w:t xml:space="preserve">Board of Trustees. </w:t>
      </w:r>
    </w:p>
    <w:p w14:paraId="14E6EBA3"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BC FYI and other listservs are used to distribute information. </w:t>
      </w:r>
    </w:p>
    <w:p w14:paraId="79EA799E" w14:textId="5FD8D85E"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ATD </w:t>
      </w:r>
      <w:r w:rsidR="00C73695">
        <w:rPr>
          <w:noProof/>
          <w:color w:val="000000" w:themeColor="text1"/>
        </w:rPr>
        <w:t>c</w:t>
      </w:r>
      <w:r w:rsidRPr="005A5146">
        <w:rPr>
          <w:noProof/>
          <w:color w:val="000000" w:themeColor="text1"/>
        </w:rPr>
        <w:t xml:space="preserve">ore and data team members who serve on governance councils updated and engaged councils on ATD plans and progress. </w:t>
      </w:r>
    </w:p>
    <w:p w14:paraId="3348A573"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President’s Cabinet includes ATD on their agenda every other week.</w:t>
      </w:r>
    </w:p>
    <w:p w14:paraId="04FFFAC8" w14:textId="7565989D"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Data team lead and members presented college and course completion data at a </w:t>
      </w:r>
      <w:r>
        <w:rPr>
          <w:noProof/>
          <w:color w:val="000000" w:themeColor="text1"/>
        </w:rPr>
        <w:t>f</w:t>
      </w:r>
      <w:r w:rsidRPr="005A5146">
        <w:rPr>
          <w:noProof/>
          <w:color w:val="000000" w:themeColor="text1"/>
        </w:rPr>
        <w:t>aculty professional development day</w:t>
      </w:r>
      <w:r>
        <w:rPr>
          <w:noProof/>
          <w:color w:val="000000" w:themeColor="text1"/>
        </w:rPr>
        <w:t>.</w:t>
      </w:r>
      <w:r w:rsidRPr="005A5146">
        <w:rPr>
          <w:noProof/>
          <w:color w:val="000000" w:themeColor="text1"/>
        </w:rPr>
        <w:t xml:space="preserve">  Core </w:t>
      </w:r>
      <w:r w:rsidR="00C73695">
        <w:rPr>
          <w:noProof/>
          <w:color w:val="000000" w:themeColor="text1"/>
        </w:rPr>
        <w:t>t</w:t>
      </w:r>
      <w:r w:rsidRPr="005A5146">
        <w:rPr>
          <w:noProof/>
          <w:color w:val="000000" w:themeColor="text1"/>
        </w:rPr>
        <w:t xml:space="preserve">eam members will present at the Spring </w:t>
      </w:r>
      <w:r>
        <w:rPr>
          <w:noProof/>
          <w:color w:val="000000" w:themeColor="text1"/>
        </w:rPr>
        <w:t>f</w:t>
      </w:r>
      <w:r w:rsidRPr="005A5146">
        <w:rPr>
          <w:noProof/>
          <w:color w:val="000000" w:themeColor="text1"/>
        </w:rPr>
        <w:t>aculty meeting.</w:t>
      </w:r>
    </w:p>
    <w:p w14:paraId="6B448180" w14:textId="75DAC183"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Core </w:t>
      </w:r>
      <w:r w:rsidR="00C73695">
        <w:rPr>
          <w:noProof/>
          <w:color w:val="000000" w:themeColor="text1"/>
        </w:rPr>
        <w:t>t</w:t>
      </w:r>
      <w:r w:rsidRPr="005A5146">
        <w:rPr>
          <w:noProof/>
          <w:color w:val="000000" w:themeColor="text1"/>
        </w:rPr>
        <w:t>eam conducted the ICAT survey.</w:t>
      </w:r>
    </w:p>
    <w:p w14:paraId="3E290A34"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Faculty Commons, teaching and learning center has hosted discussions, FC Chair is participating on the newly formed Faculty Professional Development ATD Workgroup. </w:t>
      </w:r>
    </w:p>
    <w:p w14:paraId="47794CB9" w14:textId="5597AA03"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ATD </w:t>
      </w:r>
      <w:r w:rsidR="00C73695">
        <w:rPr>
          <w:noProof/>
          <w:color w:val="000000" w:themeColor="text1"/>
        </w:rPr>
        <w:t>c</w:t>
      </w:r>
      <w:r w:rsidRPr="005A5146">
        <w:rPr>
          <w:noProof/>
          <w:color w:val="000000" w:themeColor="text1"/>
        </w:rPr>
        <w:t xml:space="preserve">ore team organized interactive engagement at </w:t>
      </w:r>
      <w:r>
        <w:rPr>
          <w:noProof/>
          <w:color w:val="000000" w:themeColor="text1"/>
        </w:rPr>
        <w:t>c</w:t>
      </w:r>
      <w:r w:rsidRPr="005A5146">
        <w:rPr>
          <w:noProof/>
          <w:color w:val="000000" w:themeColor="text1"/>
        </w:rPr>
        <w:t>ollege wide events such as College Issues Day (Capacity Café) and Opening Day (Finish Line game/activity</w:t>
      </w:r>
      <w:r>
        <w:rPr>
          <w:noProof/>
          <w:color w:val="000000" w:themeColor="text1"/>
        </w:rPr>
        <w:t xml:space="preserve"> and college data presentation</w:t>
      </w:r>
      <w:r w:rsidRPr="005A5146">
        <w:rPr>
          <w:noProof/>
          <w:color w:val="000000" w:themeColor="text1"/>
        </w:rPr>
        <w:t>)</w:t>
      </w:r>
    </w:p>
    <w:p w14:paraId="13813B43" w14:textId="7777777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Exceptional magazine’s spring 2018 issue will publish an article on ATD activities to date.</w:t>
      </w:r>
    </w:p>
    <w:p w14:paraId="5FCB3BF3" w14:textId="0C2A56B7" w:rsidR="000327BA" w:rsidRPr="005A5146" w:rsidRDefault="000327BA" w:rsidP="000327BA">
      <w:pPr>
        <w:numPr>
          <w:ilvl w:val="0"/>
          <w:numId w:val="10"/>
        </w:numPr>
        <w:spacing w:after="0" w:line="240" w:lineRule="auto"/>
        <w:contextualSpacing/>
        <w:rPr>
          <w:noProof/>
          <w:color w:val="000000" w:themeColor="text1"/>
        </w:rPr>
      </w:pPr>
      <w:r w:rsidRPr="005A5146">
        <w:rPr>
          <w:noProof/>
          <w:color w:val="000000" w:themeColor="text1"/>
        </w:rPr>
        <w:t xml:space="preserve">BC </w:t>
      </w:r>
      <w:r w:rsidR="00C73695">
        <w:rPr>
          <w:noProof/>
          <w:color w:val="000000" w:themeColor="text1"/>
        </w:rPr>
        <w:t>p</w:t>
      </w:r>
      <w:r w:rsidRPr="005A5146">
        <w:rPr>
          <w:noProof/>
          <w:color w:val="000000" w:themeColor="text1"/>
        </w:rPr>
        <w:t>resident emailed campus about data on achievement gaps and college wide indicators to track progress.</w:t>
      </w:r>
    </w:p>
    <w:p w14:paraId="12C7C57A" w14:textId="77777777" w:rsidR="000327BA" w:rsidRDefault="000327BA" w:rsidP="000327BA">
      <w:pPr>
        <w:spacing w:after="0" w:line="240" w:lineRule="auto"/>
        <w:rPr>
          <w:noProof/>
          <w:color w:val="000000" w:themeColor="text1"/>
        </w:rPr>
      </w:pPr>
    </w:p>
    <w:p w14:paraId="14EF97E3" w14:textId="77777777" w:rsidR="000327BA" w:rsidRDefault="000327BA" w:rsidP="000327BA">
      <w:pPr>
        <w:spacing w:after="0" w:line="240" w:lineRule="auto"/>
        <w:rPr>
          <w:noProof/>
          <w:color w:val="000000" w:themeColor="text1"/>
        </w:rPr>
      </w:pPr>
      <w:r w:rsidRPr="005A5146">
        <w:rPr>
          <w:noProof/>
          <w:color w:val="000000" w:themeColor="text1"/>
        </w:rPr>
        <w:t xml:space="preserve">In years 2 and 3, we will continue to utilize these methods and will add strategies such as planning interactive activities for each </w:t>
      </w:r>
      <w:r>
        <w:rPr>
          <w:noProof/>
          <w:color w:val="000000" w:themeColor="text1"/>
        </w:rPr>
        <w:t xml:space="preserve">instructional </w:t>
      </w:r>
      <w:r w:rsidRPr="005A5146">
        <w:rPr>
          <w:noProof/>
          <w:color w:val="000000" w:themeColor="text1"/>
        </w:rPr>
        <w:t>division’s fall/Opening Week retreat and specific training and professional development needed for stakeholders to implement planned changes.  The president will take charge of keeping the Board of Trustees apprised of progress as well. Exceptional magazine is distributed to key stakeholders in our service district and will include articles on successes and progress in improving BC students’ experiences and increasing the numbers of students who achieve their academic goals.</w:t>
      </w:r>
    </w:p>
    <w:p w14:paraId="46A2ACA4" w14:textId="77777777" w:rsidR="000327BA" w:rsidRDefault="000327BA" w:rsidP="000327BA">
      <w:pPr>
        <w:spacing w:after="0" w:line="240" w:lineRule="auto"/>
        <w:rPr>
          <w:noProof/>
          <w:color w:val="000000" w:themeColor="text1"/>
        </w:rPr>
      </w:pPr>
    </w:p>
    <w:p w14:paraId="5B6595A1" w14:textId="2BEB101A" w:rsidR="000327BA" w:rsidRPr="000327BA" w:rsidRDefault="000327BA" w:rsidP="00C73695">
      <w:pPr>
        <w:rPr>
          <w:color w:val="1F3864" w:themeColor="accent5" w:themeShade="80"/>
          <w:sz w:val="28"/>
          <w:szCs w:val="28"/>
        </w:rPr>
      </w:pPr>
      <w:r>
        <w:rPr>
          <w:noProof/>
          <w:color w:val="000000" w:themeColor="text1"/>
        </w:rPr>
        <w:t>The ATD Communications committee is developing a visual look, feel and tone in an infographic style, shown in the attached student success visual to be used for electronic and print communications.  The committee will continue to refine this template and align it with the current branding efforts of the BC Marketing Dept. to ensure the student success communication materials are stylistically aligned with the BC brand and offer clear, understandable messaging.</w:t>
      </w:r>
    </w:p>
    <w:sectPr w:rsidR="000327BA" w:rsidRPr="000327BA" w:rsidSect="000327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C9B"/>
    <w:multiLevelType w:val="hybridMultilevel"/>
    <w:tmpl w:val="9738B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27953"/>
    <w:multiLevelType w:val="hybridMultilevel"/>
    <w:tmpl w:val="42F08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9338E"/>
    <w:multiLevelType w:val="hybridMultilevel"/>
    <w:tmpl w:val="3C0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17796"/>
    <w:multiLevelType w:val="hybridMultilevel"/>
    <w:tmpl w:val="030C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87377"/>
    <w:multiLevelType w:val="hybridMultilevel"/>
    <w:tmpl w:val="8F5C5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F3250"/>
    <w:multiLevelType w:val="hybridMultilevel"/>
    <w:tmpl w:val="7F46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C03C6"/>
    <w:multiLevelType w:val="hybridMultilevel"/>
    <w:tmpl w:val="ECE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B2524"/>
    <w:multiLevelType w:val="hybridMultilevel"/>
    <w:tmpl w:val="259E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D0834"/>
    <w:multiLevelType w:val="hybridMultilevel"/>
    <w:tmpl w:val="AC8A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C323C"/>
    <w:multiLevelType w:val="hybridMultilevel"/>
    <w:tmpl w:val="E632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4580D"/>
    <w:multiLevelType w:val="hybridMultilevel"/>
    <w:tmpl w:val="EADED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70BE4"/>
    <w:multiLevelType w:val="hybridMultilevel"/>
    <w:tmpl w:val="3AF8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B3B93"/>
    <w:multiLevelType w:val="hybridMultilevel"/>
    <w:tmpl w:val="50F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E7F7C"/>
    <w:multiLevelType w:val="hybridMultilevel"/>
    <w:tmpl w:val="2C6A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1"/>
  </w:num>
  <w:num w:numId="5">
    <w:abstractNumId w:val="12"/>
  </w:num>
  <w:num w:numId="6">
    <w:abstractNumId w:val="8"/>
  </w:num>
  <w:num w:numId="7">
    <w:abstractNumId w:val="7"/>
  </w:num>
  <w:num w:numId="8">
    <w:abstractNumId w:val="9"/>
  </w:num>
  <w:num w:numId="9">
    <w:abstractNumId w:val="4"/>
  </w:num>
  <w:num w:numId="10">
    <w:abstractNumId w:val="10"/>
  </w:num>
  <w:num w:numId="11">
    <w:abstractNumId w:val="2"/>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D7"/>
    <w:rsid w:val="000327BA"/>
    <w:rsid w:val="001175C4"/>
    <w:rsid w:val="00165939"/>
    <w:rsid w:val="001B5523"/>
    <w:rsid w:val="002E6FC5"/>
    <w:rsid w:val="00301F2E"/>
    <w:rsid w:val="00325E0D"/>
    <w:rsid w:val="00334DD3"/>
    <w:rsid w:val="00441334"/>
    <w:rsid w:val="00510F35"/>
    <w:rsid w:val="00512CA6"/>
    <w:rsid w:val="005C09B4"/>
    <w:rsid w:val="005C15FE"/>
    <w:rsid w:val="00636B6C"/>
    <w:rsid w:val="0068254E"/>
    <w:rsid w:val="006B6FD8"/>
    <w:rsid w:val="007917A8"/>
    <w:rsid w:val="00816596"/>
    <w:rsid w:val="00906D52"/>
    <w:rsid w:val="0099402F"/>
    <w:rsid w:val="009C0F58"/>
    <w:rsid w:val="00A43581"/>
    <w:rsid w:val="00A646FE"/>
    <w:rsid w:val="00A913BA"/>
    <w:rsid w:val="00BA53D7"/>
    <w:rsid w:val="00C73695"/>
    <w:rsid w:val="00CC4EBA"/>
    <w:rsid w:val="00D57C83"/>
    <w:rsid w:val="00DE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B1CB"/>
  <w15:chartTrackingRefBased/>
  <w15:docId w15:val="{BC5FBE9F-FEA7-4A6B-A23D-F36F296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01F2E"/>
    <w:pPr>
      <w:spacing w:after="200" w:line="276" w:lineRule="auto"/>
      <w:ind w:left="720"/>
      <w:contextualSpacing/>
    </w:pPr>
    <w:rPr>
      <w:rFonts w:ascii="Segoe UI" w:eastAsia="Segoe UI" w:hAnsi="Segoe UI" w:cs="Segoe UI"/>
      <w:color w:val="333F47"/>
      <w:sz w:val="20"/>
      <w:szCs w:val="20"/>
      <w:lang w:eastAsia="ja-JP"/>
    </w:rPr>
  </w:style>
  <w:style w:type="character" w:styleId="CommentReference">
    <w:name w:val="annotation reference"/>
    <w:basedOn w:val="DefaultParagraphFont"/>
    <w:uiPriority w:val="99"/>
    <w:semiHidden/>
    <w:unhideWhenUsed/>
    <w:rsid w:val="006B6FD8"/>
    <w:rPr>
      <w:sz w:val="16"/>
      <w:szCs w:val="16"/>
    </w:rPr>
  </w:style>
  <w:style w:type="paragraph" w:styleId="CommentText">
    <w:name w:val="annotation text"/>
    <w:basedOn w:val="Normal"/>
    <w:link w:val="CommentTextChar"/>
    <w:uiPriority w:val="99"/>
    <w:semiHidden/>
    <w:unhideWhenUsed/>
    <w:rsid w:val="006B6FD8"/>
    <w:pPr>
      <w:spacing w:line="240" w:lineRule="auto"/>
    </w:pPr>
    <w:rPr>
      <w:sz w:val="20"/>
      <w:szCs w:val="20"/>
    </w:rPr>
  </w:style>
  <w:style w:type="character" w:customStyle="1" w:styleId="CommentTextChar">
    <w:name w:val="Comment Text Char"/>
    <w:basedOn w:val="DefaultParagraphFont"/>
    <w:link w:val="CommentText"/>
    <w:uiPriority w:val="99"/>
    <w:semiHidden/>
    <w:rsid w:val="006B6FD8"/>
    <w:rPr>
      <w:sz w:val="20"/>
      <w:szCs w:val="20"/>
    </w:rPr>
  </w:style>
  <w:style w:type="paragraph" w:styleId="CommentSubject">
    <w:name w:val="annotation subject"/>
    <w:basedOn w:val="CommentText"/>
    <w:next w:val="CommentText"/>
    <w:link w:val="CommentSubjectChar"/>
    <w:uiPriority w:val="99"/>
    <w:semiHidden/>
    <w:unhideWhenUsed/>
    <w:rsid w:val="006B6FD8"/>
    <w:rPr>
      <w:b/>
      <w:bCs/>
    </w:rPr>
  </w:style>
  <w:style w:type="character" w:customStyle="1" w:styleId="CommentSubjectChar">
    <w:name w:val="Comment Subject Char"/>
    <w:basedOn w:val="CommentTextChar"/>
    <w:link w:val="CommentSubject"/>
    <w:uiPriority w:val="99"/>
    <w:semiHidden/>
    <w:rsid w:val="006B6FD8"/>
    <w:rPr>
      <w:b/>
      <w:bCs/>
      <w:sz w:val="20"/>
      <w:szCs w:val="20"/>
    </w:rPr>
  </w:style>
  <w:style w:type="paragraph" w:styleId="BalloonText">
    <w:name w:val="Balloon Text"/>
    <w:basedOn w:val="Normal"/>
    <w:link w:val="BalloonTextChar"/>
    <w:uiPriority w:val="99"/>
    <w:semiHidden/>
    <w:unhideWhenUsed/>
    <w:rsid w:val="006B6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D8"/>
    <w:rPr>
      <w:rFonts w:ascii="Segoe UI" w:hAnsi="Segoe UI" w:cs="Segoe UI"/>
      <w:sz w:val="18"/>
      <w:szCs w:val="18"/>
    </w:rPr>
  </w:style>
  <w:style w:type="character" w:styleId="Hyperlink">
    <w:name w:val="Hyperlink"/>
    <w:basedOn w:val="DefaultParagraphFont"/>
    <w:uiPriority w:val="99"/>
    <w:unhideWhenUsed/>
    <w:rsid w:val="00791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Berry</dc:creator>
  <cp:keywords/>
  <dc:description/>
  <cp:lastModifiedBy>Chiew Jones</cp:lastModifiedBy>
  <cp:revision>2</cp:revision>
  <dcterms:created xsi:type="dcterms:W3CDTF">2019-02-14T00:07:00Z</dcterms:created>
  <dcterms:modified xsi:type="dcterms:W3CDTF">2019-02-14T00:07:00Z</dcterms:modified>
</cp:coreProperties>
</file>