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8A08" w14:textId="47C119B8" w:rsidR="000E2DD3" w:rsidRPr="000E2DD3" w:rsidRDefault="003A3A90" w:rsidP="3934855E">
      <w:pPr>
        <w:pStyle w:val="Title1"/>
        <w:jc w:val="center"/>
        <w:rPr>
          <w:rFonts w:asciiTheme="minorHAnsi"/>
          <w:b w:val="0"/>
          <w:bCs/>
          <w:szCs w:val="40"/>
        </w:rPr>
      </w:pPr>
      <w:bookmarkStart w:id="0" w:name="_GoBack"/>
      <w:bookmarkEnd w:id="0"/>
      <w:r>
        <w:rPr>
          <w:rFonts w:asciiTheme="minorHAnsi"/>
          <w:bCs/>
          <w:szCs w:val="40"/>
        </w:rPr>
        <w:t xml:space="preserve">Find Your </w:t>
      </w:r>
      <w:r w:rsidR="000E2DD3" w:rsidRPr="3934855E">
        <w:rPr>
          <w:rFonts w:asciiTheme="minorHAnsi"/>
          <w:bCs/>
          <w:szCs w:val="40"/>
        </w:rPr>
        <w:t>Enroll</w:t>
      </w:r>
      <w:r>
        <w:rPr>
          <w:rFonts w:asciiTheme="minorHAnsi"/>
          <w:bCs/>
          <w:szCs w:val="40"/>
        </w:rPr>
        <w:t xml:space="preserve">ment Date </w:t>
      </w:r>
      <w:r w:rsidR="6F63307B" w:rsidRPr="3934855E">
        <w:rPr>
          <w:rFonts w:asciiTheme="minorHAnsi"/>
          <w:bCs/>
          <w:szCs w:val="40"/>
        </w:rPr>
        <w:t>(</w:t>
      </w:r>
      <w:r w:rsidR="004648D0">
        <w:rPr>
          <w:rFonts w:asciiTheme="minorHAnsi"/>
          <w:bCs/>
          <w:szCs w:val="40"/>
        </w:rPr>
        <w:t>M</w:t>
      </w:r>
      <w:r w:rsidR="6F63307B" w:rsidRPr="3934855E">
        <w:rPr>
          <w:rFonts w:asciiTheme="minorHAnsi"/>
          <w:bCs/>
          <w:szCs w:val="40"/>
        </w:rPr>
        <w:t>obile-</w:t>
      </w:r>
      <w:r w:rsidR="004648D0">
        <w:rPr>
          <w:rFonts w:asciiTheme="minorHAnsi"/>
          <w:bCs/>
          <w:szCs w:val="40"/>
        </w:rPr>
        <w:t>F</w:t>
      </w:r>
      <w:r w:rsidR="6F63307B" w:rsidRPr="3934855E">
        <w:rPr>
          <w:rFonts w:asciiTheme="minorHAnsi"/>
          <w:bCs/>
          <w:szCs w:val="40"/>
        </w:rPr>
        <w:t>riendly)</w:t>
      </w:r>
    </w:p>
    <w:p w14:paraId="6C6711C8" w14:textId="5E06573B" w:rsidR="003946EB" w:rsidRDefault="003946EB" w:rsidP="003946EB">
      <w:pPr>
        <w:pStyle w:val="Heading1"/>
      </w:pPr>
      <w:r w:rsidRPr="003946EB">
        <w:t>Purpose:</w:t>
      </w:r>
      <w:r w:rsidR="0064605F">
        <w:t xml:space="preserve"> </w:t>
      </w:r>
    </w:p>
    <w:p w14:paraId="499FB254" w14:textId="1EFEC9A8" w:rsidR="003946EB" w:rsidRDefault="0064605F" w:rsidP="003946EB">
      <w:r w:rsidRPr="0080051C">
        <w:rPr>
          <w:rFonts w:cstheme="minorHAnsi"/>
        </w:rPr>
        <w:t>These instructions provide a quick guide for</w:t>
      </w:r>
      <w:r>
        <w:rPr>
          <w:rFonts w:cstheme="minorHAnsi"/>
        </w:rPr>
        <w:t xml:space="preserve"> students to </w:t>
      </w:r>
      <w:r w:rsidR="003A3A90">
        <w:rPr>
          <w:rFonts w:cstheme="minorHAnsi"/>
        </w:rPr>
        <w:t>find their enrollment date using</w:t>
      </w:r>
      <w:r>
        <w:rPr>
          <w:rFonts w:cstheme="minorHAnsi"/>
        </w:rPr>
        <w:t xml:space="preserve"> </w:t>
      </w:r>
      <w:r w:rsidR="003A3A90">
        <w:rPr>
          <w:rFonts w:cstheme="minorHAnsi"/>
        </w:rPr>
        <w:t>a</w:t>
      </w:r>
      <w:r>
        <w:rPr>
          <w:rFonts w:cstheme="minorHAnsi"/>
        </w:rPr>
        <w:t xml:space="preserve"> mobile device. </w:t>
      </w:r>
    </w:p>
    <w:p w14:paraId="3C380D11" w14:textId="3CD152A4" w:rsidR="003946EB" w:rsidRDefault="003946EB" w:rsidP="003946EB">
      <w:pPr>
        <w:pStyle w:val="Heading1"/>
      </w:pPr>
      <w:r>
        <w:t>Audience:</w:t>
      </w:r>
    </w:p>
    <w:p w14:paraId="455C2390" w14:textId="2D7584E0" w:rsidR="003946EB" w:rsidRDefault="0064605F" w:rsidP="003946EB">
      <w:r>
        <w:t>Students at Bellevue College</w:t>
      </w:r>
    </w:p>
    <w:p w14:paraId="24E0BD90" w14:textId="49C4CF18" w:rsidR="003946EB" w:rsidRDefault="003946EB" w:rsidP="003946EB">
      <w:pPr>
        <w:pStyle w:val="Heading1"/>
      </w:pPr>
      <w:r>
        <w:t xml:space="preserve">Navigation: </w:t>
      </w:r>
      <w:r w:rsidR="0064605F">
        <w:t>ctcLink site for mobile devices</w:t>
      </w:r>
      <w:r>
        <w:t xml:space="preserve"> &gt; </w:t>
      </w:r>
      <w:r w:rsidR="0064605F">
        <w:t>Dashboard</w:t>
      </w:r>
      <w:r>
        <w:t xml:space="preserve"> &gt; </w:t>
      </w:r>
      <w:r w:rsidR="003A3A90">
        <w:t>Enrollment</w:t>
      </w:r>
    </w:p>
    <w:p w14:paraId="04F778C5" w14:textId="77777777" w:rsidR="003946EB" w:rsidRPr="003946EB" w:rsidRDefault="003946EB" w:rsidP="003946EB"/>
    <w:p w14:paraId="42C6CC79" w14:textId="2B06EEC7" w:rsidR="00EE0162" w:rsidRDefault="00D53037" w:rsidP="00EE0162">
      <w:pPr>
        <w:pStyle w:val="Normal1"/>
        <w:numPr>
          <w:ilvl w:val="0"/>
          <w:numId w:val="1"/>
        </w:numPr>
        <w:rPr>
          <w:rStyle w:val="Strong1"/>
          <w:rFonts w:asciiTheme="minorHAnsi" w:cstheme="minorHAnsi"/>
          <w:bCs/>
        </w:rPr>
      </w:pPr>
      <w:r>
        <w:rPr>
          <w:rStyle w:val="Strong1"/>
          <w:rFonts w:asciiTheme="minorHAnsi" w:cstheme="minorHAnsi"/>
          <w:b w:val="0"/>
          <w:bCs/>
        </w:rPr>
        <w:t>Select</w:t>
      </w:r>
      <w:r w:rsidR="007672DA">
        <w:rPr>
          <w:rStyle w:val="Strong1"/>
          <w:rFonts w:asciiTheme="minorHAnsi" w:cstheme="minorHAnsi"/>
          <w:b w:val="0"/>
          <w:bCs/>
        </w:rPr>
        <w:t xml:space="preserve"> the</w:t>
      </w:r>
      <w:r w:rsidR="000E2DD3" w:rsidRPr="0064605F">
        <w:rPr>
          <w:rStyle w:val="Strong1"/>
          <w:rFonts w:asciiTheme="minorHAnsi" w:cstheme="minorHAnsi"/>
          <w:b w:val="0"/>
          <w:bCs/>
        </w:rPr>
        <w:t xml:space="preserve"> </w:t>
      </w:r>
      <w:r w:rsidR="000E2DD3" w:rsidRPr="00286A59">
        <w:rPr>
          <w:rStyle w:val="Strong1"/>
          <w:rFonts w:asciiTheme="minorHAnsi" w:cstheme="minorHAnsi"/>
        </w:rPr>
        <w:t>ctcLink Login</w:t>
      </w:r>
      <w:r w:rsidR="007672DA">
        <w:rPr>
          <w:rStyle w:val="Strong1"/>
          <w:rFonts w:asciiTheme="minorHAnsi" w:cstheme="minorHAnsi"/>
          <w:b w:val="0"/>
          <w:bCs/>
        </w:rPr>
        <w:t xml:space="preserve"> tile on the Bellevue </w:t>
      </w:r>
      <w:r w:rsidR="00F34F66">
        <w:rPr>
          <w:rStyle w:val="Strong1"/>
          <w:rFonts w:asciiTheme="minorHAnsi" w:cstheme="minorHAnsi"/>
          <w:b w:val="0"/>
          <w:bCs/>
        </w:rPr>
        <w:t xml:space="preserve">College </w:t>
      </w:r>
      <w:r w:rsidR="00F16F23">
        <w:rPr>
          <w:rStyle w:val="Strong1"/>
          <w:rFonts w:asciiTheme="minorHAnsi" w:cstheme="minorHAnsi"/>
          <w:b w:val="0"/>
          <w:bCs/>
        </w:rPr>
        <w:t>mobile s</w:t>
      </w:r>
      <w:r w:rsidR="007672DA">
        <w:rPr>
          <w:rStyle w:val="Strong1"/>
          <w:rFonts w:asciiTheme="minorHAnsi" w:cstheme="minorHAnsi"/>
          <w:b w:val="0"/>
          <w:bCs/>
        </w:rPr>
        <w:t>ite.</w:t>
      </w:r>
    </w:p>
    <w:p w14:paraId="30DA81AF" w14:textId="77777777" w:rsidR="00EE0162" w:rsidRPr="00EE0162" w:rsidRDefault="00EE0162" w:rsidP="00EE0162">
      <w:pPr>
        <w:pStyle w:val="Normal1"/>
        <w:rPr>
          <w:rFonts w:asciiTheme="minorHAnsi" w:cstheme="minorHAnsi"/>
          <w:b/>
          <w:bCs/>
        </w:rPr>
      </w:pPr>
    </w:p>
    <w:p w14:paraId="7BBA432A" w14:textId="39C849CC" w:rsidR="00921390" w:rsidRDefault="000E2DD3" w:rsidP="00DA5494">
      <w:pPr>
        <w:pStyle w:val="Normal1"/>
        <w:jc w:val="center"/>
        <w:rPr>
          <w:rFonts w:asciiTheme="minorHAnsi" w:cstheme="minorHAnsi"/>
        </w:rPr>
      </w:pPr>
      <w:r>
        <w:rPr>
          <w:noProof/>
        </w:rPr>
        <w:drawing>
          <wp:inline distT="0" distB="0" distL="0" distR="0" wp14:anchorId="29CB3A2B" wp14:editId="3BAEAB90">
            <wp:extent cx="2758139" cy="4572000"/>
            <wp:effectExtent l="19050" t="19050" r="23495" b="19050"/>
            <wp:docPr id="6" name="Picture6" descr="Bellevue College launch screen with several tile options, such as ctcLink Login, BC Website, Canvas, and Student Support. There is a red box around the &quot;ctcLink Login&quot; tile and a red arrow pointing to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6" descr="Bellevue College launch screen with several tile options, such as ctcLink Login, BC Website, Canvas, and Student Support. There is a red box around the &quot;ctcLink Login&quot; tile and a red arrow pointing to i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139" cy="457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5B52435" w14:textId="7D34D841" w:rsidR="00D62DA1" w:rsidRPr="00DA5494" w:rsidRDefault="00AC6AE2" w:rsidP="41191533">
      <w:pPr>
        <w:pStyle w:val="ListParagraph"/>
        <w:numPr>
          <w:ilvl w:val="0"/>
          <w:numId w:val="1"/>
        </w:numPr>
        <w:rPr>
          <w:b/>
          <w:bCs/>
        </w:rPr>
      </w:pPr>
      <w:r w:rsidRPr="41191533">
        <w:rPr>
          <w:rStyle w:val="Strong1"/>
          <w:rFonts w:asciiTheme="minorHAnsi"/>
          <w:b w:val="0"/>
        </w:rPr>
        <w:lastRenderedPageBreak/>
        <w:t xml:space="preserve">Enter your </w:t>
      </w:r>
      <w:r w:rsidRPr="41191533">
        <w:rPr>
          <w:rStyle w:val="Strong1"/>
          <w:rFonts w:asciiTheme="minorHAnsi"/>
        </w:rPr>
        <w:t>ctcLink ID</w:t>
      </w:r>
      <w:r w:rsidR="002002B2" w:rsidRPr="41191533">
        <w:rPr>
          <w:rStyle w:val="Strong1"/>
          <w:rFonts w:asciiTheme="minorHAnsi"/>
          <w:b w:val="0"/>
        </w:rPr>
        <w:t xml:space="preserve"> and select </w:t>
      </w:r>
      <w:r w:rsidR="002002B2" w:rsidRPr="41191533">
        <w:rPr>
          <w:rStyle w:val="Strong1"/>
          <w:rFonts w:asciiTheme="minorHAnsi"/>
        </w:rPr>
        <w:t>Next</w:t>
      </w:r>
      <w:r w:rsidR="002002B2" w:rsidRPr="41191533">
        <w:rPr>
          <w:rStyle w:val="Strong1"/>
          <w:rFonts w:asciiTheme="minorHAnsi"/>
          <w:b w:val="0"/>
        </w:rPr>
        <w:t xml:space="preserve">. </w:t>
      </w:r>
      <w:r w:rsidR="009D2190" w:rsidRPr="41191533">
        <w:rPr>
          <w:rStyle w:val="Strong1"/>
          <w:rFonts w:asciiTheme="minorHAnsi"/>
          <w:b w:val="0"/>
        </w:rPr>
        <w:t>Then e</w:t>
      </w:r>
      <w:r w:rsidR="002002B2" w:rsidRPr="41191533">
        <w:rPr>
          <w:rStyle w:val="Strong1"/>
          <w:rFonts w:asciiTheme="minorHAnsi"/>
          <w:b w:val="0"/>
        </w:rPr>
        <w:t>nter your</w:t>
      </w:r>
      <w:r w:rsidRPr="41191533">
        <w:rPr>
          <w:rStyle w:val="Strong1"/>
          <w:rFonts w:asciiTheme="minorHAnsi"/>
          <w:b w:val="0"/>
        </w:rPr>
        <w:t xml:space="preserve"> </w:t>
      </w:r>
      <w:r w:rsidR="00080B10" w:rsidRPr="41191533">
        <w:rPr>
          <w:rStyle w:val="Strong1"/>
          <w:rFonts w:asciiTheme="minorHAnsi"/>
        </w:rPr>
        <w:t>P</w:t>
      </w:r>
      <w:r w:rsidRPr="41191533">
        <w:rPr>
          <w:rStyle w:val="Strong1"/>
          <w:rFonts w:asciiTheme="minorHAnsi"/>
        </w:rPr>
        <w:t>assword</w:t>
      </w:r>
      <w:r w:rsidR="002002B2" w:rsidRPr="41191533">
        <w:rPr>
          <w:rStyle w:val="Strong1"/>
          <w:rFonts w:asciiTheme="minorHAnsi"/>
          <w:b w:val="0"/>
        </w:rPr>
        <w:t xml:space="preserve"> and select </w:t>
      </w:r>
      <w:r w:rsidR="002002B2" w:rsidRPr="41191533">
        <w:rPr>
          <w:rStyle w:val="Strong1"/>
          <w:rFonts w:asciiTheme="minorHAnsi"/>
        </w:rPr>
        <w:t>Verify</w:t>
      </w:r>
      <w:r w:rsidRPr="41191533">
        <w:rPr>
          <w:rStyle w:val="Strong1"/>
          <w:rFonts w:asciiTheme="minorHAnsi"/>
          <w:b w:val="0"/>
        </w:rPr>
        <w:t xml:space="preserve">. </w:t>
      </w:r>
      <w:r w:rsidR="00D62DA1" w:rsidRPr="41191533">
        <w:t xml:space="preserve">If this is your first time signing in, </w:t>
      </w:r>
      <w:r w:rsidR="00CA3772" w:rsidRPr="41191533">
        <w:t xml:space="preserve">click </w:t>
      </w:r>
      <w:r w:rsidR="002002B2" w:rsidRPr="41191533">
        <w:rPr>
          <w:b/>
          <w:bCs/>
        </w:rPr>
        <w:t>Activate your Account</w:t>
      </w:r>
      <w:r w:rsidR="00CA3772" w:rsidRPr="41191533">
        <w:t xml:space="preserve"> </w:t>
      </w:r>
      <w:r w:rsidR="006C41A6" w:rsidRPr="41191533">
        <w:t>and follow the steps to activate your account before logging in</w:t>
      </w:r>
      <w:r w:rsidR="00CA3772" w:rsidRPr="41191533">
        <w:t>. For additional i</w:t>
      </w:r>
      <w:r w:rsidR="00D62DA1" w:rsidRPr="41191533">
        <w:t>nstructions</w:t>
      </w:r>
      <w:r w:rsidR="00CA3772" w:rsidRPr="41191533">
        <w:t xml:space="preserve"> on activating your account, </w:t>
      </w:r>
      <w:r w:rsidR="0093414C">
        <w:t>follow the Account Activation guide</w:t>
      </w:r>
      <w:r w:rsidR="00D62DA1" w:rsidRPr="41191533">
        <w:t>.</w:t>
      </w:r>
      <w:r w:rsidR="00746BCD" w:rsidRPr="41191533">
        <w:t xml:space="preserve"> </w:t>
      </w:r>
    </w:p>
    <w:p w14:paraId="1B4AD6A1" w14:textId="77777777" w:rsidR="00DA5494" w:rsidRPr="00E4704D" w:rsidRDefault="00DA5494" w:rsidP="00DA5494">
      <w:pPr>
        <w:pStyle w:val="ListParagraph"/>
        <w:rPr>
          <w:rFonts w:cstheme="minorHAnsi"/>
          <w:b/>
          <w:bCs/>
        </w:rPr>
      </w:pPr>
    </w:p>
    <w:p w14:paraId="0081FA1B" w14:textId="49CA87CB" w:rsidR="00E4704D" w:rsidRPr="00E4704D" w:rsidRDefault="00E4704D" w:rsidP="00E4704D">
      <w:pPr>
        <w:rPr>
          <w:rFonts w:cstheme="minorHAnsi"/>
          <w:b/>
          <w:bCs/>
        </w:rPr>
      </w:pPr>
      <w:r w:rsidRPr="0041047F">
        <w:rPr>
          <w:rFonts w:eastAsia="Calibri" w:hAnsi="Calibri" w:cs="Calibri"/>
          <w:noProof/>
        </w:rPr>
        <mc:AlternateContent>
          <mc:Choice Requires="wps">
            <w:drawing>
              <wp:inline distT="0" distB="0" distL="0" distR="0" wp14:anchorId="79C85C1F" wp14:editId="42465EAE">
                <wp:extent cx="5943600" cy="831850"/>
                <wp:effectExtent l="0" t="0" r="19050" b="254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18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0E7E64" w14:textId="77777777" w:rsidR="00E4704D" w:rsidRPr="0041047F" w:rsidRDefault="00E4704D" w:rsidP="00E4704D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Note</w:t>
                            </w:r>
                            <w:r w:rsidRPr="0041047F"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  <w:p w14:paraId="7713B318" w14:textId="710A5241" w:rsidR="00E4704D" w:rsidRPr="009B3C31" w:rsidRDefault="00E4704D" w:rsidP="00E4704D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If you have forgotten your password, select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Password Help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746BC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If you will be using a screen reader, select the </w:t>
                            </w:r>
                            <w:r w:rsidRPr="00746BCD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to Enable Screen Reader Mode </w:t>
                            </w:r>
                            <w:r w:rsidRPr="00746BCD">
                              <w:rPr>
                                <w:rFonts w:cs="Calibri"/>
                                <w:sz w:val="20"/>
                                <w:szCs w:val="20"/>
                              </w:rPr>
                              <w:t>link.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9B3C31">
                              <w:rPr>
                                <w:rFonts w:cs="Calibri"/>
                                <w:sz w:val="20"/>
                                <w:szCs w:val="20"/>
                              </w:rPr>
                              <w:t>If this is your first time logging in, be sure to</w:t>
                            </w:r>
                            <w:r w:rsidR="004D654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use the</w:t>
                            </w:r>
                            <w:r>
                              <w:t xml:space="preserve"> </w:t>
                            </w:r>
                            <w:r w:rsidR="004D654B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Account Activation Guide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85C1F" id="Rectangle 12" o:spid="_x0000_s1026" style="width:468pt;height: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" fillcolor="#fdeada" strokecolor="#fac090" strokeweight="2pt">
                <v:textbox>
                  <w:txbxContent>
                    <w:p w14:paraId="700E7E64" w14:textId="77777777" w:rsidR="00E4704D" w:rsidRPr="0041047F" w:rsidRDefault="00E4704D" w:rsidP="00E4704D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</w:rPr>
                        <w:t>Note</w:t>
                      </w:r>
                      <w:r w:rsidRPr="0041047F">
                        <w:rPr>
                          <w:rFonts w:cs="Calibri"/>
                        </w:rPr>
                        <w:t xml:space="preserve">: </w:t>
                      </w:r>
                    </w:p>
                    <w:p w14:paraId="7713B318" w14:textId="710A5241" w:rsidR="00E4704D" w:rsidRPr="009B3C31" w:rsidRDefault="00E4704D" w:rsidP="00E4704D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If you have forgotten your password, select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Password Help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br/>
                      </w:r>
                      <w:r w:rsidRPr="00746BCD">
                        <w:rPr>
                          <w:rFonts w:cs="Calibri"/>
                          <w:sz w:val="20"/>
                          <w:szCs w:val="20"/>
                        </w:rPr>
                        <w:t xml:space="preserve">If you will be using a screen reader, select the </w:t>
                      </w:r>
                      <w:r w:rsidRPr="00746BCD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How to Enable Screen Reader Mode </w:t>
                      </w:r>
                      <w:r w:rsidRPr="00746BCD">
                        <w:rPr>
                          <w:rFonts w:cs="Calibri"/>
                          <w:sz w:val="20"/>
                          <w:szCs w:val="20"/>
                        </w:rPr>
                        <w:t>link.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br/>
                      </w:r>
                      <w:r w:rsidRPr="009B3C31">
                        <w:rPr>
                          <w:rFonts w:cs="Calibri"/>
                          <w:sz w:val="20"/>
                          <w:szCs w:val="20"/>
                        </w:rPr>
                        <w:t>If this is your first time logging in, be sure to</w:t>
                      </w:r>
                      <w:r w:rsidR="004D654B">
                        <w:rPr>
                          <w:rFonts w:cs="Calibri"/>
                          <w:sz w:val="20"/>
                          <w:szCs w:val="20"/>
                        </w:rPr>
                        <w:t xml:space="preserve"> use the</w:t>
                      </w:r>
                      <w:r>
                        <w:t xml:space="preserve"> </w:t>
                      </w:r>
                      <w:r w:rsidR="004D654B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Account Activation Guide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6D199FA" w14:textId="66BB8895" w:rsidR="000B0F14" w:rsidRDefault="00585865" w:rsidP="00BD191C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EBEE980" wp14:editId="671C51E9">
            <wp:extent cx="2674662" cy="4572000"/>
            <wp:effectExtent l="19050" t="19050" r="11430" b="19050"/>
            <wp:docPr id="9" name="Picture 9" descr="Screenshot of the initial login page with the ctcLink ID field emphasized with a red box and the Next button also emphasized with a red box. A red arrow points to a link for How to Enable Screen Reader Mode and another red arrow points to a link to Activate Your accou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the initial login page with the ctcLink ID field emphasized with a red box and the Next button also emphasized with a red box. A red arrow points to a link for How to Enable Screen Reader Mode and another red arrow points to a link to Activate Your accoun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1" b="6482"/>
                    <a:stretch/>
                  </pic:blipFill>
                  <pic:spPr bwMode="auto">
                    <a:xfrm>
                      <a:off x="0" y="0"/>
                      <a:ext cx="2674662" cy="45720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02B2">
        <w:rPr>
          <w:rFonts w:cstheme="minorHAnsi"/>
        </w:rPr>
        <w:tab/>
      </w:r>
      <w:r w:rsidR="00DA5494">
        <w:rPr>
          <w:rFonts w:cstheme="minorHAnsi"/>
        </w:rPr>
        <w:tab/>
      </w:r>
      <w:r w:rsidR="002002B2">
        <w:rPr>
          <w:rFonts w:cstheme="minorHAnsi"/>
          <w:noProof/>
        </w:rPr>
        <w:drawing>
          <wp:inline distT="0" distB="0" distL="0" distR="0" wp14:anchorId="71D0EAF9" wp14:editId="59DF2650">
            <wp:extent cx="2674662" cy="4572000"/>
            <wp:effectExtent l="19050" t="19050" r="11430" b="19050"/>
            <wp:docPr id="11" name="Picture 11" descr="Screenshot of the next login page with the Password field emphasized with a red box and the Verify button also emphasiz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the next login page with the Password field emphasized with a red box and the Verify button also emphasized with a red box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1" b="6482"/>
                    <a:stretch/>
                  </pic:blipFill>
                  <pic:spPr bwMode="auto">
                    <a:xfrm>
                      <a:off x="0" y="0"/>
                      <a:ext cx="2674662" cy="45720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</w:p>
    <w:p w14:paraId="45838ECC" w14:textId="630A10C8" w:rsidR="00BD191C" w:rsidRDefault="00BD191C">
      <w:pPr>
        <w:rPr>
          <w:rFonts w:cstheme="minorHAnsi"/>
        </w:rPr>
      </w:pPr>
      <w:r>
        <w:rPr>
          <w:rFonts w:cstheme="minorHAnsi"/>
        </w:rPr>
        <w:br w:type="page"/>
      </w:r>
    </w:p>
    <w:p w14:paraId="090135FD" w14:textId="115D5BBC" w:rsidR="00D03DCE" w:rsidRPr="00BD191C" w:rsidRDefault="009A38E8" w:rsidP="00C42F7C">
      <w:pPr>
        <w:pStyle w:val="ListParagraph"/>
        <w:numPr>
          <w:ilvl w:val="0"/>
          <w:numId w:val="1"/>
        </w:numPr>
        <w:rPr>
          <w:rStyle w:val="Strong1"/>
          <w:rFonts w:asciiTheme="minorHAnsi" w:cstheme="minorHAnsi"/>
          <w:bCs/>
        </w:rPr>
      </w:pPr>
      <w:r>
        <w:rPr>
          <w:rStyle w:val="Strong1"/>
          <w:rFonts w:asciiTheme="minorHAnsi" w:cstheme="minorHAnsi"/>
          <w:b w:val="0"/>
          <w:bCs/>
        </w:rPr>
        <w:lastRenderedPageBreak/>
        <w:t>Select</w:t>
      </w:r>
      <w:r w:rsidR="000E2DD3" w:rsidRPr="00C42F7C">
        <w:rPr>
          <w:rStyle w:val="Strong1"/>
          <w:rFonts w:asciiTheme="minorHAnsi" w:cstheme="minorHAnsi"/>
          <w:b w:val="0"/>
          <w:bCs/>
        </w:rPr>
        <w:t xml:space="preserve"> </w:t>
      </w:r>
      <w:r w:rsidR="00CA3772" w:rsidRPr="00C42F7C">
        <w:rPr>
          <w:rStyle w:val="Strong1"/>
          <w:rFonts w:asciiTheme="minorHAnsi" w:cstheme="minorHAnsi"/>
          <w:b w:val="0"/>
          <w:bCs/>
        </w:rPr>
        <w:t>the “</w:t>
      </w:r>
      <w:r w:rsidR="00CA3772" w:rsidRPr="00C42F7C">
        <w:rPr>
          <w:rStyle w:val="Strong1"/>
          <w:rFonts w:asciiTheme="minorHAnsi" w:cstheme="minorHAnsi"/>
        </w:rPr>
        <w:t>hamburger</w:t>
      </w:r>
      <w:r w:rsidR="00CA3772" w:rsidRPr="00C42F7C">
        <w:rPr>
          <w:rStyle w:val="Strong1"/>
          <w:rFonts w:asciiTheme="minorHAnsi" w:cstheme="minorHAnsi"/>
          <w:b w:val="0"/>
          <w:bCs/>
        </w:rPr>
        <w:t>” menu</w:t>
      </w:r>
      <w:r w:rsidR="000E2DD3" w:rsidRPr="00C42F7C">
        <w:rPr>
          <w:rStyle w:val="Strong1"/>
          <w:rFonts w:asciiTheme="minorHAnsi" w:cstheme="minorHAnsi"/>
          <w:b w:val="0"/>
          <w:bCs/>
        </w:rPr>
        <w:t xml:space="preserve"> icon on the left to expand the menu</w:t>
      </w:r>
      <w:r w:rsidR="00CA3772" w:rsidRPr="00C42F7C">
        <w:rPr>
          <w:rStyle w:val="Strong1"/>
          <w:rFonts w:asciiTheme="minorHAnsi" w:cstheme="minorHAnsi"/>
          <w:b w:val="0"/>
          <w:bCs/>
        </w:rPr>
        <w:t xml:space="preserve"> options</w:t>
      </w:r>
      <w:r w:rsidR="000E2DD3" w:rsidRPr="00C42F7C">
        <w:rPr>
          <w:rStyle w:val="Strong1"/>
          <w:rFonts w:asciiTheme="minorHAnsi" w:cstheme="minorHAnsi"/>
          <w:b w:val="0"/>
          <w:bCs/>
        </w:rPr>
        <w:t xml:space="preserve">. You can expand the menu at any time using the </w:t>
      </w:r>
      <w:r w:rsidR="00AF2C35">
        <w:rPr>
          <w:rStyle w:val="Strong1"/>
          <w:rFonts w:asciiTheme="minorHAnsi" w:cstheme="minorHAnsi"/>
          <w:b w:val="0"/>
          <w:bCs/>
        </w:rPr>
        <w:t xml:space="preserve">hamburger </w:t>
      </w:r>
      <w:r w:rsidR="000E2DD3" w:rsidRPr="00C42F7C">
        <w:rPr>
          <w:rStyle w:val="Strong1"/>
          <w:rFonts w:asciiTheme="minorHAnsi" w:cstheme="minorHAnsi"/>
          <w:b w:val="0"/>
          <w:bCs/>
        </w:rPr>
        <w:t>menu icon</w:t>
      </w:r>
      <w:r w:rsidR="00CA3772" w:rsidRPr="00C42F7C">
        <w:rPr>
          <w:rStyle w:val="Strong1"/>
          <w:rFonts w:asciiTheme="minorHAnsi" w:cstheme="minorHAnsi"/>
          <w:b w:val="0"/>
          <w:bCs/>
        </w:rPr>
        <w:t>.</w:t>
      </w:r>
    </w:p>
    <w:p w14:paraId="2334257F" w14:textId="77777777" w:rsidR="00BD191C" w:rsidRPr="00C42F7C" w:rsidRDefault="00BD191C" w:rsidP="00BD191C">
      <w:pPr>
        <w:pStyle w:val="ListParagraph"/>
        <w:rPr>
          <w:rFonts w:cstheme="minorHAnsi"/>
          <w:b/>
          <w:bCs/>
        </w:rPr>
      </w:pPr>
    </w:p>
    <w:p w14:paraId="713FBC60" w14:textId="2F3B1B57" w:rsidR="00BD191C" w:rsidRDefault="000E2DD3" w:rsidP="00921390">
      <w:pPr>
        <w:pStyle w:val="Normal1"/>
        <w:jc w:val="center"/>
        <w:rPr>
          <w:rFonts w:asciiTheme="minorHAnsi" w:cstheme="minorHAnsi"/>
        </w:rPr>
      </w:pPr>
      <w:r>
        <w:rPr>
          <w:noProof/>
        </w:rPr>
        <w:drawing>
          <wp:inline distT="0" distB="0" distL="0" distR="0" wp14:anchorId="4D1F8D3B" wp14:editId="4D885EAD">
            <wp:extent cx="2947820" cy="4572000"/>
            <wp:effectExtent l="19050" t="19050" r="24130" b="19050"/>
            <wp:docPr id="8" name="Picture8" descr="Screenshot of the Dashboard view on a mobile phone. The dashboard screenshot contains three tabs: General, Academics, and Financials. The General tab is active, with Message Center and To Dos showing. The &quot;hamburger&quot; menu icon has a red box around it and a red arrow pointing to 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8" descr="Screenshot of the Dashboard view on a mobile phone. The dashboard screenshot contains three tabs: General, Academics, and Financials. The General tab is active, with Message Center and To Dos showing. The &quot;hamburger&quot; menu icon has a red box around it and a red arrow pointing to it.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820" cy="457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94B299" w14:textId="77777777" w:rsidR="00BD191C" w:rsidRDefault="00BD191C">
      <w:pPr>
        <w:rPr>
          <w:rFonts w:cstheme="minorHAnsi"/>
        </w:rPr>
      </w:pPr>
      <w:r>
        <w:rPr>
          <w:rFonts w:cstheme="minorHAnsi"/>
        </w:rPr>
        <w:br w:type="page"/>
      </w:r>
    </w:p>
    <w:p w14:paraId="6308D778" w14:textId="29A5DDBD" w:rsidR="00D03DCE" w:rsidRDefault="000E2DD3" w:rsidP="00921390">
      <w:pPr>
        <w:pStyle w:val="ListParagraph"/>
        <w:numPr>
          <w:ilvl w:val="0"/>
          <w:numId w:val="1"/>
        </w:numPr>
        <w:rPr>
          <w:rFonts w:cstheme="minorHAnsi"/>
        </w:rPr>
      </w:pPr>
      <w:r w:rsidRPr="00921390">
        <w:rPr>
          <w:rFonts w:cstheme="minorHAnsi"/>
        </w:rPr>
        <w:lastRenderedPageBreak/>
        <w:t>Click</w:t>
      </w:r>
      <w:r w:rsidR="00CA3772" w:rsidRPr="00921390">
        <w:rPr>
          <w:rFonts w:cstheme="minorHAnsi"/>
        </w:rPr>
        <w:t xml:space="preserve"> the dropdown </w:t>
      </w:r>
      <w:r w:rsidR="0041047F" w:rsidRPr="00921390">
        <w:rPr>
          <w:rFonts w:cstheme="minorHAnsi"/>
        </w:rPr>
        <w:t xml:space="preserve">arrow </w:t>
      </w:r>
      <w:r w:rsidR="00CA3772" w:rsidRPr="00921390">
        <w:rPr>
          <w:rFonts w:cstheme="minorHAnsi"/>
        </w:rPr>
        <w:t xml:space="preserve">next to </w:t>
      </w:r>
      <w:r w:rsidR="003A3A90" w:rsidRPr="00921390">
        <w:rPr>
          <w:rFonts w:cstheme="minorHAnsi"/>
          <w:b/>
          <w:bCs/>
        </w:rPr>
        <w:t>Enrollment</w:t>
      </w:r>
      <w:r w:rsidR="00CA3772" w:rsidRPr="00921390">
        <w:rPr>
          <w:rFonts w:cstheme="minorHAnsi"/>
        </w:rPr>
        <w:t xml:space="preserve"> and select</w:t>
      </w:r>
      <w:r w:rsidRPr="00921390">
        <w:rPr>
          <w:rFonts w:cstheme="minorHAnsi"/>
        </w:rPr>
        <w:t xml:space="preserve"> </w:t>
      </w:r>
      <w:r w:rsidR="003A3A90" w:rsidRPr="00921390">
        <w:rPr>
          <w:rFonts w:cstheme="minorHAnsi"/>
          <w:b/>
          <w:bCs/>
        </w:rPr>
        <w:t>Enrollment Dates</w:t>
      </w:r>
      <w:r w:rsidRPr="00921390">
        <w:rPr>
          <w:rFonts w:cstheme="minorHAnsi"/>
        </w:rPr>
        <w:t xml:space="preserve"> to </w:t>
      </w:r>
      <w:r w:rsidR="003A3A90" w:rsidRPr="00921390">
        <w:rPr>
          <w:rFonts w:cstheme="minorHAnsi"/>
        </w:rPr>
        <w:t>view your enrollment dates.</w:t>
      </w:r>
    </w:p>
    <w:p w14:paraId="56CD2786" w14:textId="77777777" w:rsidR="00BD191C" w:rsidRPr="00921390" w:rsidRDefault="00BD191C" w:rsidP="00BD191C">
      <w:pPr>
        <w:pStyle w:val="ListParagraph"/>
        <w:rPr>
          <w:rFonts w:cstheme="minorHAnsi"/>
        </w:rPr>
      </w:pPr>
    </w:p>
    <w:p w14:paraId="375A6711" w14:textId="42D59A65" w:rsidR="00427C47" w:rsidRDefault="00427C47" w:rsidP="00427C47">
      <w:pPr>
        <w:pStyle w:val="Normal1"/>
        <w:jc w:val="center"/>
        <w:rPr>
          <w:rFonts w:asciiTheme="minorHAnsi" w:cstheme="minorHAnsi"/>
        </w:rPr>
      </w:pPr>
      <w:r>
        <w:rPr>
          <w:rFonts w:asciiTheme="minorHAnsi" w:cstheme="minorHAnsi"/>
          <w:noProof/>
        </w:rPr>
        <w:drawing>
          <wp:inline distT="0" distB="0" distL="0" distR="0" wp14:anchorId="1790FFFE" wp14:editId="6AA66824">
            <wp:extent cx="2685969" cy="4572000"/>
            <wp:effectExtent l="0" t="0" r="635" b="0"/>
            <wp:docPr id="3" name="Picture 3" descr="Screenshot of the &quot;Enrollment&quot; dropdown menu, as seen on a mobile phone, with &quot;Enrollment Dates&quot; selected and emphasized with a red box. A red arrow points to the dropdow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of the &quot;Enrollment&quot; dropdown menu, as seen on a mobile phone, with &quot;Enrollment Dates&quot; selected and emphasized with a red box. A red arrow points to the dropdown menu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5" b="6510"/>
                    <a:stretch/>
                  </pic:blipFill>
                  <pic:spPr bwMode="auto">
                    <a:xfrm>
                      <a:off x="0" y="0"/>
                      <a:ext cx="2685969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AE785" w14:textId="08960BA3" w:rsidR="003A3A90" w:rsidRPr="000E2DD3" w:rsidRDefault="003A3A90" w:rsidP="003A3A90">
      <w:pPr>
        <w:pStyle w:val="Normal1"/>
        <w:ind w:left="360"/>
        <w:rPr>
          <w:rFonts w:asciiTheme="minorHAnsi" w:cstheme="minorHAnsi"/>
        </w:rPr>
      </w:pPr>
    </w:p>
    <w:p w14:paraId="5CCE481D" w14:textId="7ACF0F43" w:rsidR="00B82EF7" w:rsidRPr="00BD191C" w:rsidRDefault="009A5362" w:rsidP="00FF6B8F">
      <w:pPr>
        <w:pStyle w:val="Normal1"/>
        <w:numPr>
          <w:ilvl w:val="0"/>
          <w:numId w:val="1"/>
        </w:numPr>
        <w:rPr>
          <w:rFonts w:asciiTheme="minorHAnsi" w:cstheme="minorHAnsi"/>
        </w:rPr>
      </w:pPr>
      <w:r>
        <w:rPr>
          <w:rFonts w:asciiTheme="minorHAnsi" w:cstheme="minorHAnsi"/>
        </w:rPr>
        <w:t>If you do not have</w:t>
      </w:r>
      <w:r w:rsidR="00FF6B8F">
        <w:rPr>
          <w:rFonts w:asciiTheme="minorHAnsi" w:cstheme="minorHAnsi"/>
        </w:rPr>
        <w:t xml:space="preserve"> an </w:t>
      </w:r>
      <w:r w:rsidR="00FF6B8F" w:rsidRPr="00FF6B8F">
        <w:rPr>
          <w:rFonts w:asciiTheme="minorHAnsi" w:cstheme="minorHAnsi"/>
          <w:b/>
          <w:bCs/>
        </w:rPr>
        <w:t>Enrollment</w:t>
      </w:r>
      <w:r w:rsidR="00FF6B8F">
        <w:rPr>
          <w:rFonts w:asciiTheme="minorHAnsi" w:cstheme="minorHAnsi"/>
          <w:b/>
          <w:bCs/>
        </w:rPr>
        <w:t xml:space="preserve"> Appointment</w:t>
      </w:r>
      <w:r w:rsidR="00FF6B8F">
        <w:rPr>
          <w:rFonts w:asciiTheme="minorHAnsi" w:cstheme="minorHAnsi"/>
        </w:rPr>
        <w:t xml:space="preserve"> at the top of your screen</w:t>
      </w:r>
      <w:r>
        <w:rPr>
          <w:rFonts w:asciiTheme="minorHAnsi" w:cstheme="minorHAnsi"/>
        </w:rPr>
        <w:t>,</w:t>
      </w:r>
      <w:r w:rsidR="00FD43C9">
        <w:rPr>
          <w:rFonts w:asciiTheme="minorHAnsi" w:cstheme="minorHAnsi"/>
        </w:rPr>
        <w:t xml:space="preserve"> </w:t>
      </w:r>
      <w:r>
        <w:rPr>
          <w:rFonts w:asciiTheme="minorHAnsi" w:cstheme="minorHAnsi"/>
        </w:rPr>
        <w:t>s</w:t>
      </w:r>
      <w:r w:rsidR="00FF6B8F">
        <w:rPr>
          <w:rFonts w:cstheme="minorHAnsi"/>
        </w:rPr>
        <w:t xml:space="preserve">elect </w:t>
      </w:r>
      <w:r w:rsidR="00FF6B8F">
        <w:rPr>
          <w:rFonts w:cstheme="minorHAnsi"/>
          <w:b/>
          <w:bCs/>
        </w:rPr>
        <w:t>View Details</w:t>
      </w:r>
      <w:r w:rsidR="00FF6B8F">
        <w:rPr>
          <w:rFonts w:cstheme="minorHAnsi"/>
        </w:rPr>
        <w:t xml:space="preserve"> to </w:t>
      </w:r>
      <w:r w:rsidR="00FD43C9">
        <w:rPr>
          <w:rFonts w:cstheme="minorHAnsi"/>
        </w:rPr>
        <w:t>view</w:t>
      </w:r>
      <w:r w:rsidR="00FF6B8F">
        <w:rPr>
          <w:rFonts w:cstheme="minorHAnsi"/>
        </w:rPr>
        <w:t xml:space="preserve"> the enrollment dates for </w:t>
      </w:r>
      <w:r>
        <w:rPr>
          <w:rFonts w:cstheme="minorHAnsi"/>
        </w:rPr>
        <w:t xml:space="preserve">the appropriate </w:t>
      </w:r>
      <w:r w:rsidR="00FF6B8F">
        <w:rPr>
          <w:rFonts w:cstheme="minorHAnsi"/>
        </w:rPr>
        <w:t>term.</w:t>
      </w:r>
    </w:p>
    <w:p w14:paraId="0FD98E86" w14:textId="77777777" w:rsidR="00BD191C" w:rsidRPr="009E5CCE" w:rsidRDefault="00BD191C" w:rsidP="00BD191C">
      <w:pPr>
        <w:pStyle w:val="Normal1"/>
        <w:ind w:left="720"/>
        <w:rPr>
          <w:rFonts w:asciiTheme="minorHAnsi" w:cstheme="minorHAnsi"/>
        </w:rPr>
      </w:pPr>
    </w:p>
    <w:p w14:paraId="7907D7EF" w14:textId="77777777" w:rsidR="00375456" w:rsidRDefault="009E5CCE" w:rsidP="009A5362">
      <w:pPr>
        <w:pStyle w:val="Normal1"/>
        <w:rPr>
          <w:rFonts w:cstheme="minorHAnsi"/>
        </w:rPr>
      </w:pPr>
      <w:r w:rsidRPr="0041047F">
        <w:rPr>
          <w:rFonts w:eastAsia="Calibri" w:hAnsi="Calibri" w:cs="Calibri"/>
          <w:noProof/>
        </w:rPr>
        <mc:AlternateContent>
          <mc:Choice Requires="wps">
            <w:drawing>
              <wp:inline distT="0" distB="0" distL="0" distR="0" wp14:anchorId="29B08AE6" wp14:editId="067EDAA7">
                <wp:extent cx="5943600" cy="1059543"/>
                <wp:effectExtent l="0" t="0" r="19050" b="2667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5954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5DBD89" w14:textId="77777777" w:rsidR="009E5CCE" w:rsidRPr="0041047F" w:rsidRDefault="009E5CCE" w:rsidP="009E5CCE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Note</w:t>
                            </w:r>
                            <w:r w:rsidRPr="0041047F"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  <w:p w14:paraId="1A3CF0D6" w14:textId="649E13B4" w:rsidR="009E5CCE" w:rsidRDefault="009E5CCE" w:rsidP="009E5CCE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If you are a </w:t>
                            </w:r>
                            <w:r w:rsidRPr="00E37226">
                              <w:rPr>
                                <w:rFonts w:cs="Calibri"/>
                                <w:i/>
                                <w:iCs/>
                                <w:sz w:val="20"/>
                                <w:szCs w:val="20"/>
                              </w:rPr>
                              <w:t>continuing student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, you will have a box with your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Enrollment Appointment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at the top of the screen.</w:t>
                            </w:r>
                            <w:r w:rsidR="00133A6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See left screenshot below.</w:t>
                            </w:r>
                          </w:p>
                          <w:p w14:paraId="2EF000D5" w14:textId="30A3A355" w:rsidR="009E5CCE" w:rsidRPr="00922577" w:rsidRDefault="009E5CCE" w:rsidP="009E5CCE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If you are a </w:t>
                            </w:r>
                            <w:r w:rsidRPr="00E37226">
                              <w:rPr>
                                <w:rFonts w:cs="Calibri"/>
                                <w:i/>
                                <w:iCs/>
                                <w:sz w:val="20"/>
                                <w:szCs w:val="20"/>
                              </w:rPr>
                              <w:t>new student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, you will select </w:t>
                            </w:r>
                            <w:r w:rsidR="0047188F" w:rsidRPr="0047188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View Details</w:t>
                            </w:r>
                            <w:r w:rsidR="0047188F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the appropriate term to find your Enrollment Dates</w:t>
                            </w:r>
                            <w:r w:rsidR="0047188F">
                              <w:rPr>
                                <w:rFonts w:cs="Calibri"/>
                                <w:sz w:val="20"/>
                                <w:szCs w:val="20"/>
                              </w:rPr>
                              <w:t>. See right screenshot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08AE6" id="Rectangle 14" o:spid="_x0000_s1027" style="width:468pt;height: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" fillcolor="#fdeada" strokecolor="#fac090" strokeweight="2pt">
                <v:textbox>
                  <w:txbxContent>
                    <w:p w14:paraId="0F5DBD89" w14:textId="77777777" w:rsidR="009E5CCE" w:rsidRPr="0041047F" w:rsidRDefault="009E5CCE" w:rsidP="009E5CCE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</w:rPr>
                        <w:t>Note</w:t>
                      </w:r>
                      <w:r w:rsidRPr="0041047F">
                        <w:rPr>
                          <w:rFonts w:cs="Calibri"/>
                        </w:rPr>
                        <w:t xml:space="preserve">: </w:t>
                      </w:r>
                    </w:p>
                    <w:p w14:paraId="1A3CF0D6" w14:textId="649E13B4" w:rsidR="009E5CCE" w:rsidRDefault="009E5CCE" w:rsidP="009E5CCE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If you are a </w:t>
                      </w:r>
                      <w:r w:rsidRPr="00E37226">
                        <w:rPr>
                          <w:rFonts w:cs="Calibri"/>
                          <w:i/>
                          <w:iCs/>
                          <w:sz w:val="20"/>
                          <w:szCs w:val="20"/>
                        </w:rPr>
                        <w:t>continuing student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, you will have a box with your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Enrollment Appointment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at the top of the screen.</w:t>
                      </w:r>
                      <w:r w:rsidR="00133A6A">
                        <w:rPr>
                          <w:rFonts w:cs="Calibri"/>
                          <w:sz w:val="20"/>
                          <w:szCs w:val="20"/>
                        </w:rPr>
                        <w:t xml:space="preserve"> See left screenshot below.</w:t>
                      </w:r>
                    </w:p>
                    <w:p w14:paraId="2EF000D5" w14:textId="30A3A355" w:rsidR="009E5CCE" w:rsidRPr="00922577" w:rsidRDefault="009E5CCE" w:rsidP="009E5CCE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If you are a </w:t>
                      </w:r>
                      <w:r w:rsidRPr="00E37226">
                        <w:rPr>
                          <w:rFonts w:cs="Calibri"/>
                          <w:i/>
                          <w:iCs/>
                          <w:sz w:val="20"/>
                          <w:szCs w:val="20"/>
                        </w:rPr>
                        <w:t>new student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, you will select </w:t>
                      </w:r>
                      <w:r w:rsidR="0047188F" w:rsidRPr="0047188F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View Details</w:t>
                      </w:r>
                      <w:r w:rsidR="0047188F">
                        <w:rPr>
                          <w:rFonts w:cs="Calibri"/>
                          <w:sz w:val="20"/>
                          <w:szCs w:val="20"/>
                        </w:rPr>
                        <w:t xml:space="preserve"> for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the appropriate term to find your Enrollment Dates</w:t>
                      </w:r>
                      <w:r w:rsidR="0047188F">
                        <w:rPr>
                          <w:rFonts w:cs="Calibri"/>
                          <w:sz w:val="20"/>
                          <w:szCs w:val="20"/>
                        </w:rPr>
                        <w:t>. See right screenshot below.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8DE4D56" w14:textId="77777777" w:rsidR="00BD191C" w:rsidRDefault="00BD191C" w:rsidP="009A5362">
      <w:pPr>
        <w:pStyle w:val="Normal1"/>
        <w:rPr>
          <w:rFonts w:cstheme="minorHAnsi"/>
        </w:rPr>
      </w:pPr>
    </w:p>
    <w:p w14:paraId="3656B9AB" w14:textId="4B96F37D" w:rsidR="00D03DCE" w:rsidRDefault="004119B1" w:rsidP="009A5362">
      <w:pPr>
        <w:pStyle w:val="Normal1"/>
        <w:rPr>
          <w:rFonts w:cstheme="minorHAnsi"/>
          <w:noProof/>
        </w:rPr>
      </w:pPr>
      <w:commentRangeStart w:id="1"/>
      <w:r>
        <w:rPr>
          <w:rFonts w:cstheme="minorHAnsi"/>
          <w:noProof/>
        </w:rPr>
        <w:drawing>
          <wp:inline distT="0" distB="0" distL="0" distR="0" wp14:anchorId="31E1DAF7" wp14:editId="4F1A96E7">
            <wp:extent cx="3296221" cy="2560320"/>
            <wp:effectExtent l="0" t="0" r="0" b="0"/>
            <wp:docPr id="5" name="Picture 5" descr="Screenshot showing an example of a screen with an Enrollment Appointment. The Enrollment Appointment box is emphasized with a red box and red arr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showing an example of a screen with an Enrollment Appointment. The Enrollment Appointment box is emphasized with a red box and red arrow. 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r="45406"/>
                    <a:stretch/>
                  </pic:blipFill>
                  <pic:spPr bwMode="auto">
                    <a:xfrm>
                      <a:off x="0" y="0"/>
                      <a:ext cx="3296221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1"/>
      <w:r w:rsidR="001B30C0">
        <w:rPr>
          <w:rStyle w:val="CommentReference"/>
          <w:rFonts w:asciiTheme="minorHAnsi"/>
        </w:rPr>
        <w:commentReference w:id="1"/>
      </w:r>
      <w:r w:rsidR="00FF6B8F">
        <w:rPr>
          <w:rFonts w:cstheme="minorHAnsi"/>
        </w:rPr>
        <w:tab/>
      </w:r>
      <w:r>
        <w:rPr>
          <w:rFonts w:cstheme="minorHAnsi"/>
          <w:noProof/>
        </w:rPr>
        <w:t xml:space="preserve"> </w:t>
      </w:r>
      <w:r w:rsidR="009449AD" w:rsidRPr="009449AD">
        <w:rPr>
          <w:rFonts w:cstheme="minorHAnsi"/>
          <w:noProof/>
        </w:rPr>
        <w:drawing>
          <wp:inline distT="0" distB="0" distL="0" distR="0" wp14:anchorId="2EBC6541" wp14:editId="75798A2F">
            <wp:extent cx="2194750" cy="2560542"/>
            <wp:effectExtent l="0" t="0" r="0" b="0"/>
            <wp:docPr id="2" name="Picture 2" descr="Screenshot of the screen where you can  View Details of Enrollment Dates for a specific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screen where you can  View Details of Enrollment Dates for a specific term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256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AE0ED" w14:textId="77777777" w:rsidR="00561344" w:rsidRDefault="00561344">
      <w:pPr>
        <w:jc w:val="center"/>
        <w:rPr>
          <w:rFonts w:cstheme="minorHAnsi"/>
        </w:rPr>
      </w:pPr>
    </w:p>
    <w:p w14:paraId="5D2ABCC1" w14:textId="5CD7A33A" w:rsidR="00831E1B" w:rsidRDefault="00AF6335" w:rsidP="00A45C7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View the </w:t>
      </w:r>
      <w:r w:rsidRPr="00186872">
        <w:rPr>
          <w:rFonts w:cstheme="minorHAnsi"/>
          <w:b/>
          <w:bCs/>
        </w:rPr>
        <w:t>Enrollment Dates</w:t>
      </w:r>
      <w:r>
        <w:rPr>
          <w:rFonts w:cstheme="minorHAnsi"/>
        </w:rPr>
        <w:t xml:space="preserve"> for the selected term. </w:t>
      </w:r>
      <w:r w:rsidR="008942BE">
        <w:rPr>
          <w:rFonts w:cstheme="minorHAnsi"/>
        </w:rPr>
        <w:t>Different session</w:t>
      </w:r>
      <w:r w:rsidR="00186872">
        <w:rPr>
          <w:rFonts w:cstheme="minorHAnsi"/>
        </w:rPr>
        <w:t xml:space="preserve"> type</w:t>
      </w:r>
      <w:r w:rsidR="008942BE">
        <w:rPr>
          <w:rFonts w:cstheme="minorHAnsi"/>
        </w:rPr>
        <w:t xml:space="preserve">s may have different enrollment dates, so be sure to check the session </w:t>
      </w:r>
      <w:r w:rsidR="00186872">
        <w:rPr>
          <w:rFonts w:cstheme="minorHAnsi"/>
        </w:rPr>
        <w:t>type when noting the dates for enrollment.</w:t>
      </w:r>
      <w:r w:rsidR="00046DB9">
        <w:rPr>
          <w:rFonts w:cstheme="minorHAnsi"/>
        </w:rPr>
        <w:t xml:space="preserve"> On this screen you can also view the max number of units </w:t>
      </w:r>
      <w:r w:rsidR="006B356D">
        <w:rPr>
          <w:rFonts w:cstheme="minorHAnsi"/>
        </w:rPr>
        <w:t>for your enrollment for the term.</w:t>
      </w:r>
    </w:p>
    <w:p w14:paraId="7F133478" w14:textId="0BD0F9D9" w:rsidR="00AF6335" w:rsidRPr="00AF6335" w:rsidRDefault="00AF6335" w:rsidP="00AF6335">
      <w:pPr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6B0DB399" wp14:editId="2ABB4FF3">
            <wp:extent cx="2646539" cy="4572000"/>
            <wp:effectExtent l="0" t="0" r="1905" b="0"/>
            <wp:docPr id="7" name="Picture 7" descr="Screenshot of the detail view with enrollment dates showing for &quot;Regular Academic Session,&quot; &quot;Dynamic Dated&quot; session dates, and &quot;Open Entry/Open Exit&quot; session dates. Term enrollment limit is also shown, with a max total units of 21 in the examp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of the detail view with enrollment dates showing for &quot;Regular Academic Session,&quot; &quot;Dynamic Dated&quot; session dates, and &quot;Open Entry/Open Exit&quot; session dates. Term enrollment limit is also shown, with a max total units of 21 in the example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539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AA385" w14:textId="77777777" w:rsidR="00561344" w:rsidRDefault="00561344" w:rsidP="00561344">
      <w:pPr>
        <w:rPr>
          <w:rFonts w:cstheme="minorHAnsi"/>
          <w:b/>
          <w:bCs/>
        </w:rPr>
      </w:pPr>
    </w:p>
    <w:p w14:paraId="11A468E2" w14:textId="36E6E63F" w:rsidR="00561344" w:rsidRPr="000E2DD3" w:rsidRDefault="00561344" w:rsidP="00561344">
      <w:pPr>
        <w:rPr>
          <w:rFonts w:cstheme="minorHAnsi"/>
        </w:rPr>
      </w:pPr>
      <w:r>
        <w:rPr>
          <w:rFonts w:cstheme="minorHAnsi"/>
          <w:b/>
          <w:bCs/>
        </w:rPr>
        <w:t xml:space="preserve">Document </w:t>
      </w:r>
      <w:r w:rsidRPr="00561344">
        <w:rPr>
          <w:rFonts w:cstheme="minorHAnsi"/>
          <w:b/>
          <w:bCs/>
        </w:rPr>
        <w:t>Owner</w:t>
      </w:r>
      <w:r>
        <w:rPr>
          <w:rFonts w:cstheme="minorHAnsi"/>
        </w:rPr>
        <w:t>:</w:t>
      </w:r>
      <w:r w:rsidR="00FA7775">
        <w:rPr>
          <w:rFonts w:cstheme="minorHAnsi"/>
        </w:rPr>
        <w:t xml:space="preserve"> </w:t>
      </w:r>
      <w:hyperlink r:id="rId21" w:history="1">
        <w:r w:rsidRPr="00561344">
          <w:rPr>
            <w:rStyle w:val="Hyperlink"/>
            <w:rFonts w:cstheme="minorHAnsi"/>
          </w:rPr>
          <w:t>Steve Downing</w:t>
        </w:r>
      </w:hyperlink>
      <w:r w:rsidR="00FA7775">
        <w:rPr>
          <w:rStyle w:val="Hyperlink"/>
          <w:rFonts w:cstheme="minorHAnsi"/>
        </w:rPr>
        <w:t xml:space="preserve"> </w:t>
      </w:r>
    </w:p>
    <w:sectPr w:rsidR="00561344" w:rsidRPr="000E2DD3" w:rsidSect="002A1B55">
      <w:headerReference w:type="default" r:id="rId22"/>
      <w:footerReference w:type="default" r:id="rId23"/>
      <w:pgSz w:w="12240" w:h="15840"/>
      <w:pgMar w:top="1440" w:right="1440" w:bottom="1440" w:left="1440" w:header="288" w:footer="28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slie Boyter" w:date="2021-10-07T14:25:00Z" w:initials="LB">
    <w:p w14:paraId="78C8C242" w14:textId="23C91471" w:rsidR="001B30C0" w:rsidRDefault="001B30C0">
      <w:pPr>
        <w:pStyle w:val="CommentText"/>
      </w:pPr>
      <w:r>
        <w:rPr>
          <w:rStyle w:val="CommentReference"/>
        </w:rPr>
        <w:annotationRef/>
      </w:r>
      <w:r>
        <w:t>My student login did not have an enrollment appointment, so I grabbed the left screenshot from Seattle College documentation. It is the mobile login on a desktop, so it’s a bit inconsistent in look/feel, but should get the point across.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C8C242" w15:done="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0981C0" w16cex:dateUtc="2021-10-07T2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C8C242" w16cid:durableId="25098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AA8D0" w14:textId="77777777" w:rsidR="003642BD" w:rsidRDefault="003642BD" w:rsidP="002A1B55">
      <w:pPr>
        <w:spacing w:after="0" w:line="240" w:lineRule="auto"/>
      </w:pPr>
      <w:r>
        <w:separator/>
      </w:r>
    </w:p>
  </w:endnote>
  <w:endnote w:type="continuationSeparator" w:id="0">
    <w:p w14:paraId="6A9C5F98" w14:textId="77777777" w:rsidR="003642BD" w:rsidRDefault="003642BD" w:rsidP="002A1B55">
      <w:pPr>
        <w:spacing w:after="0" w:line="240" w:lineRule="auto"/>
      </w:pPr>
      <w:r>
        <w:continuationSeparator/>
      </w:r>
    </w:p>
  </w:endnote>
  <w:endnote w:type="continuationNotice" w:id="1">
    <w:p w14:paraId="74D6442F" w14:textId="77777777" w:rsidR="009E35FB" w:rsidRDefault="009E3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1E15" w14:textId="23CDB267" w:rsidR="002A1B55" w:rsidRDefault="002A1B5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ab/>
    </w:r>
    <w:hyperlink r:id="rId1" w:history="1">
      <w:r w:rsidRPr="00674410">
        <w:rPr>
          <w:rStyle w:val="Hyperlink"/>
        </w:rPr>
        <w:t>https://www.bellevuecollege.edu/ctclink/ctclink-training/</w:t>
      </w:r>
    </w:hyperlink>
    <w:r w:rsidR="00177B50" w:rsidRPr="00177B50">
      <w:rPr>
        <w:rStyle w:val="Hyperlink"/>
        <w:u w:val="none"/>
      </w:rPr>
      <w:t xml:space="preserve">       </w:t>
    </w:r>
    <w:r w:rsidR="00177B50">
      <w:rPr>
        <w:rStyle w:val="Hyperlink"/>
        <w:u w:val="none"/>
      </w:rPr>
      <w:tab/>
    </w:r>
    <w:r w:rsidR="00177B50" w:rsidRPr="00177B50">
      <w:rPr>
        <w:rStyle w:val="Hyperlink"/>
        <w:color w:val="auto"/>
        <w:u w:val="none"/>
      </w:rPr>
      <w:fldChar w:fldCharType="begin"/>
    </w:r>
    <w:r w:rsidR="00177B50" w:rsidRPr="00177B50">
      <w:rPr>
        <w:rStyle w:val="Hyperlink"/>
        <w:color w:val="auto"/>
        <w:u w:val="none"/>
      </w:rPr>
      <w:instrText xml:space="preserve"> DATE \@ "M/d/yyyy" </w:instrText>
    </w:r>
    <w:r w:rsidR="00177B50" w:rsidRPr="00177B50">
      <w:rPr>
        <w:rStyle w:val="Hyperlink"/>
        <w:color w:val="auto"/>
        <w:u w:val="none"/>
      </w:rPr>
      <w:fldChar w:fldCharType="separate"/>
    </w:r>
    <w:r w:rsidR="005F61CD">
      <w:rPr>
        <w:rStyle w:val="Hyperlink"/>
        <w:noProof/>
        <w:color w:val="auto"/>
        <w:u w:val="none"/>
      </w:rPr>
      <w:t>10/20/2021</w:t>
    </w:r>
    <w:r w:rsidR="00177B50" w:rsidRPr="00177B50">
      <w:rPr>
        <w:rStyle w:val="Hyperlink"/>
        <w:color w:val="auto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C3E66" w14:textId="77777777" w:rsidR="003642BD" w:rsidRDefault="003642BD" w:rsidP="002A1B55">
      <w:pPr>
        <w:spacing w:after="0" w:line="240" w:lineRule="auto"/>
      </w:pPr>
      <w:r>
        <w:separator/>
      </w:r>
    </w:p>
  </w:footnote>
  <w:footnote w:type="continuationSeparator" w:id="0">
    <w:p w14:paraId="09D4DB17" w14:textId="77777777" w:rsidR="003642BD" w:rsidRDefault="003642BD" w:rsidP="002A1B55">
      <w:pPr>
        <w:spacing w:after="0" w:line="240" w:lineRule="auto"/>
      </w:pPr>
      <w:r>
        <w:continuationSeparator/>
      </w:r>
    </w:p>
  </w:footnote>
  <w:footnote w:type="continuationNotice" w:id="1">
    <w:p w14:paraId="0C6CD51B" w14:textId="77777777" w:rsidR="009E35FB" w:rsidRDefault="009E3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8617" w14:textId="24D9E493" w:rsidR="002A1B55" w:rsidRDefault="002A1B55">
    <w:pPr>
      <w:pStyle w:val="Header"/>
    </w:pPr>
    <w:r>
      <w:rPr>
        <w:noProof/>
      </w:rPr>
      <w:drawing>
        <wp:inline distT="0" distB="0" distL="0" distR="0" wp14:anchorId="5622935F" wp14:editId="3ECDB6BB">
          <wp:extent cx="5943600" cy="1176201"/>
          <wp:effectExtent l="0" t="0" r="0" b="0"/>
          <wp:docPr id="1" name="Picture 1" descr="Bellevue College ctcLink Training heade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levue College ctcLink Training header log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" b="14054"/>
                  <a:stretch/>
                </pic:blipFill>
                <pic:spPr bwMode="auto">
                  <a:xfrm>
                    <a:off x="0" y="0"/>
                    <a:ext cx="5943600" cy="117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7D9058" w14:textId="77777777" w:rsidR="002A1B55" w:rsidRDefault="002A1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240D"/>
    <w:multiLevelType w:val="hybridMultilevel"/>
    <w:tmpl w:val="F1481608"/>
    <w:lvl w:ilvl="0" w:tplc="B220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slie Boyter">
    <w15:presenceInfo w15:providerId="AD" w15:userId="S::leslie@MC2-consulting.com::89c93795-6cae-46a9-bf78-38b91c93bd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CE"/>
    <w:rsid w:val="000109B4"/>
    <w:rsid w:val="00046DB9"/>
    <w:rsid w:val="00051D17"/>
    <w:rsid w:val="00056426"/>
    <w:rsid w:val="00075FFE"/>
    <w:rsid w:val="00080B10"/>
    <w:rsid w:val="00087427"/>
    <w:rsid w:val="000B0F14"/>
    <w:rsid w:val="000D5025"/>
    <w:rsid w:val="000E2228"/>
    <w:rsid w:val="000E2DD3"/>
    <w:rsid w:val="000F2E25"/>
    <w:rsid w:val="0012179F"/>
    <w:rsid w:val="00133A6A"/>
    <w:rsid w:val="00160938"/>
    <w:rsid w:val="00166A4F"/>
    <w:rsid w:val="00177B50"/>
    <w:rsid w:val="00186872"/>
    <w:rsid w:val="001B2020"/>
    <w:rsid w:val="001B30C0"/>
    <w:rsid w:val="001C2F2D"/>
    <w:rsid w:val="002002B2"/>
    <w:rsid w:val="00286A59"/>
    <w:rsid w:val="00296C25"/>
    <w:rsid w:val="002A1B55"/>
    <w:rsid w:val="003115D5"/>
    <w:rsid w:val="003465CA"/>
    <w:rsid w:val="003642BD"/>
    <w:rsid w:val="003711D9"/>
    <w:rsid w:val="00375456"/>
    <w:rsid w:val="0037713E"/>
    <w:rsid w:val="0038170E"/>
    <w:rsid w:val="003946EB"/>
    <w:rsid w:val="003A1264"/>
    <w:rsid w:val="003A3A90"/>
    <w:rsid w:val="003C0662"/>
    <w:rsid w:val="004046F8"/>
    <w:rsid w:val="0041047F"/>
    <w:rsid w:val="0041141B"/>
    <w:rsid w:val="004119B1"/>
    <w:rsid w:val="00427C47"/>
    <w:rsid w:val="004341C6"/>
    <w:rsid w:val="004648D0"/>
    <w:rsid w:val="0047188F"/>
    <w:rsid w:val="004C397F"/>
    <w:rsid w:val="004D654B"/>
    <w:rsid w:val="005546E8"/>
    <w:rsid w:val="00561344"/>
    <w:rsid w:val="005743F7"/>
    <w:rsid w:val="00585865"/>
    <w:rsid w:val="005A70BA"/>
    <w:rsid w:val="005F61CD"/>
    <w:rsid w:val="0064434D"/>
    <w:rsid w:val="0064605F"/>
    <w:rsid w:val="0066597B"/>
    <w:rsid w:val="00676EA8"/>
    <w:rsid w:val="0069401B"/>
    <w:rsid w:val="006B356D"/>
    <w:rsid w:val="006C41A6"/>
    <w:rsid w:val="006E107F"/>
    <w:rsid w:val="006E2877"/>
    <w:rsid w:val="006E7DD8"/>
    <w:rsid w:val="006F25E6"/>
    <w:rsid w:val="007008F6"/>
    <w:rsid w:val="00746BCD"/>
    <w:rsid w:val="007672DA"/>
    <w:rsid w:val="007C37A6"/>
    <w:rsid w:val="007F555F"/>
    <w:rsid w:val="00831E1B"/>
    <w:rsid w:val="00887B72"/>
    <w:rsid w:val="00890E49"/>
    <w:rsid w:val="008942BE"/>
    <w:rsid w:val="008A0A2B"/>
    <w:rsid w:val="008B39CC"/>
    <w:rsid w:val="008D1154"/>
    <w:rsid w:val="008D7010"/>
    <w:rsid w:val="008F0C20"/>
    <w:rsid w:val="008F67C5"/>
    <w:rsid w:val="00921390"/>
    <w:rsid w:val="00922577"/>
    <w:rsid w:val="0093414C"/>
    <w:rsid w:val="009449AD"/>
    <w:rsid w:val="009A38E8"/>
    <w:rsid w:val="009A5362"/>
    <w:rsid w:val="009B3C31"/>
    <w:rsid w:val="009C49A0"/>
    <w:rsid w:val="009D2190"/>
    <w:rsid w:val="009D47AA"/>
    <w:rsid w:val="009E35FB"/>
    <w:rsid w:val="009E5CCE"/>
    <w:rsid w:val="00A14920"/>
    <w:rsid w:val="00A45C74"/>
    <w:rsid w:val="00A71C2E"/>
    <w:rsid w:val="00AB5D61"/>
    <w:rsid w:val="00AB5DCE"/>
    <w:rsid w:val="00AC6AE2"/>
    <w:rsid w:val="00AD7AB4"/>
    <w:rsid w:val="00AF2C35"/>
    <w:rsid w:val="00AF2CCD"/>
    <w:rsid w:val="00AF6335"/>
    <w:rsid w:val="00B17607"/>
    <w:rsid w:val="00B768E6"/>
    <w:rsid w:val="00B82EF7"/>
    <w:rsid w:val="00B90531"/>
    <w:rsid w:val="00B929EA"/>
    <w:rsid w:val="00BD191C"/>
    <w:rsid w:val="00BE7BFB"/>
    <w:rsid w:val="00C2290B"/>
    <w:rsid w:val="00C24782"/>
    <w:rsid w:val="00C305FC"/>
    <w:rsid w:val="00C42F7C"/>
    <w:rsid w:val="00C90D21"/>
    <w:rsid w:val="00CA3772"/>
    <w:rsid w:val="00CC0AEC"/>
    <w:rsid w:val="00CD20F4"/>
    <w:rsid w:val="00D03DCE"/>
    <w:rsid w:val="00D26D57"/>
    <w:rsid w:val="00D46939"/>
    <w:rsid w:val="00D53037"/>
    <w:rsid w:val="00D61458"/>
    <w:rsid w:val="00D62DA1"/>
    <w:rsid w:val="00D66BA8"/>
    <w:rsid w:val="00D9138A"/>
    <w:rsid w:val="00DA5494"/>
    <w:rsid w:val="00DC1B94"/>
    <w:rsid w:val="00E13C74"/>
    <w:rsid w:val="00E14F6E"/>
    <w:rsid w:val="00E2742B"/>
    <w:rsid w:val="00E32147"/>
    <w:rsid w:val="00E34D71"/>
    <w:rsid w:val="00E37226"/>
    <w:rsid w:val="00E4704D"/>
    <w:rsid w:val="00E70032"/>
    <w:rsid w:val="00EB13F2"/>
    <w:rsid w:val="00EB204E"/>
    <w:rsid w:val="00EC4645"/>
    <w:rsid w:val="00ED38E1"/>
    <w:rsid w:val="00EE0162"/>
    <w:rsid w:val="00EF766C"/>
    <w:rsid w:val="00F16F23"/>
    <w:rsid w:val="00F305AB"/>
    <w:rsid w:val="00F329AD"/>
    <w:rsid w:val="00F33268"/>
    <w:rsid w:val="00F34F66"/>
    <w:rsid w:val="00F356CC"/>
    <w:rsid w:val="00F37A91"/>
    <w:rsid w:val="00F43258"/>
    <w:rsid w:val="00F640D1"/>
    <w:rsid w:val="00F71AF0"/>
    <w:rsid w:val="00FA7775"/>
    <w:rsid w:val="00FD43C9"/>
    <w:rsid w:val="00FD65E4"/>
    <w:rsid w:val="00FF6B8F"/>
    <w:rsid w:val="3934855E"/>
    <w:rsid w:val="41191533"/>
    <w:rsid w:val="6F63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03B07C"/>
  <w15:docId w15:val="{FC2B372E-8611-466D-A638-E185AFCC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6E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6EB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1"/>
    <w:unhideWhenUsed/>
    <w:qFormat/>
    <w:rPr>
      <w:rFonts w:ascii="Calibri"/>
    </w:rPr>
  </w:style>
  <w:style w:type="paragraph" w:customStyle="1" w:styleId="Title1">
    <w:name w:val="Title1"/>
    <w:basedOn w:val="Normal1"/>
    <w:next w:val="Normal1"/>
    <w:uiPriority w:val="1"/>
    <w:unhideWhenUsed/>
    <w:qFormat/>
    <w:rsid w:val="003946EB"/>
    <w:pPr>
      <w:spacing w:line="240" w:lineRule="auto"/>
    </w:pPr>
    <w:rPr>
      <w:rFonts w:hAnsi="Calibri"/>
      <w:b/>
      <w:sz w:val="40"/>
    </w:rPr>
  </w:style>
  <w:style w:type="paragraph" w:customStyle="1" w:styleId="Heading11">
    <w:name w:val="Heading 11"/>
    <w:basedOn w:val="Normal1"/>
    <w:next w:val="Normal1"/>
    <w:uiPriority w:val="1"/>
    <w:unhideWhenUsed/>
    <w:qFormat/>
    <w:pPr>
      <w:keepNext/>
      <w:spacing w:before="480" w:after="120"/>
      <w:outlineLvl w:val="0"/>
    </w:pPr>
    <w:rPr>
      <w:rFonts w:ascii="Calibri Light"/>
      <w:color w:val="4472C4" w:themeColor="accent1"/>
      <w:sz w:val="32"/>
    </w:rPr>
  </w:style>
  <w:style w:type="paragraph" w:customStyle="1" w:styleId="Heading21">
    <w:name w:val="Heading 21"/>
    <w:basedOn w:val="Normal1"/>
    <w:next w:val="Normal1"/>
    <w:uiPriority w:val="1"/>
    <w:unhideWhenUsed/>
    <w:qFormat/>
    <w:pPr>
      <w:keepNext/>
      <w:spacing w:before="40" w:after="0"/>
      <w:outlineLvl w:val="1"/>
    </w:pPr>
    <w:rPr>
      <w:rFonts w:ascii="Calibri Light"/>
      <w:color w:val="4472C4" w:themeColor="accent1"/>
      <w:sz w:val="26"/>
    </w:rPr>
  </w:style>
  <w:style w:type="character" w:customStyle="1" w:styleId="EmphasizeItalicize">
    <w:name w:val="EmphasizeItalicize"/>
    <w:uiPriority w:val="1"/>
    <w:unhideWhenUsed/>
    <w:qFormat/>
    <w:rPr>
      <w:rFonts w:ascii="Calibri"/>
      <w:b/>
      <w:i/>
    </w:rPr>
  </w:style>
  <w:style w:type="character" w:customStyle="1" w:styleId="Strong1">
    <w:name w:val="Strong1"/>
    <w:uiPriority w:val="1"/>
    <w:unhideWhenUsed/>
    <w:qFormat/>
    <w:rPr>
      <w:rFonts w:ascii="Calibri"/>
      <w:b/>
    </w:rPr>
  </w:style>
  <w:style w:type="character" w:customStyle="1" w:styleId="Emphasis1">
    <w:name w:val="Emphasis1"/>
    <w:uiPriority w:val="1"/>
    <w:unhideWhenUsed/>
    <w:qFormat/>
    <w:rPr>
      <w:rFonts w:ascii="Calibri"/>
      <w:i/>
    </w:rPr>
  </w:style>
  <w:style w:type="character" w:customStyle="1" w:styleId="SwayHyperlink">
    <w:name w:val="SwayHyperlink"/>
    <w:uiPriority w:val="1"/>
    <w:unhideWhenUsed/>
    <w:qFormat/>
    <w:rPr>
      <w:rFonts w:ascii="Calibri"/>
      <w:color w:val="0563C1" w:themeColor="hyperlink"/>
      <w:u w:val="single"/>
    </w:rPr>
  </w:style>
  <w:style w:type="character" w:customStyle="1" w:styleId="BoldHyperlink">
    <w:name w:val="BoldHyperlink"/>
    <w:uiPriority w:val="1"/>
    <w:unhideWhenUsed/>
    <w:qFormat/>
    <w:rPr>
      <w:rFonts w:ascii="Calibri"/>
      <w:b/>
      <w:color w:val="0563C1" w:themeColor="hyperlink"/>
      <w:u w:val="single"/>
    </w:rPr>
  </w:style>
  <w:style w:type="character" w:customStyle="1" w:styleId="ItalicHyperlink">
    <w:name w:val="ItalicHyperlink"/>
    <w:uiPriority w:val="1"/>
    <w:unhideWhenUsed/>
    <w:qFormat/>
    <w:rPr>
      <w:rFonts w:ascii="Calibri"/>
      <w:i/>
      <w:color w:val="0563C1" w:themeColor="hyperlink"/>
      <w:u w:val="single"/>
    </w:rPr>
  </w:style>
  <w:style w:type="character" w:customStyle="1" w:styleId="BoldItalicHyperlink">
    <w:name w:val="BoldItalicHyperlink"/>
    <w:uiPriority w:val="1"/>
    <w:unhideWhenUsed/>
    <w:qFormat/>
    <w:rPr>
      <w:rFonts w:ascii="Calibri"/>
      <w:b/>
      <w:i/>
      <w:color w:val="0563C1" w:themeColor="hyperlink"/>
      <w:u w:val="single"/>
    </w:rPr>
  </w:style>
  <w:style w:type="paragraph" w:customStyle="1" w:styleId="Caption1">
    <w:name w:val="Caption1"/>
    <w:basedOn w:val="Normal1"/>
    <w:next w:val="Normal1"/>
    <w:uiPriority w:val="1"/>
    <w:unhideWhenUsed/>
    <w:qFormat/>
    <w:pPr>
      <w:spacing w:after="200" w:line="240" w:lineRule="auto"/>
      <w:jc w:val="center"/>
    </w:pPr>
    <w:rPr>
      <w:i/>
      <w:color w:val="44546A" w:themeColor="text2"/>
      <w:sz w:val="18"/>
    </w:rPr>
  </w:style>
  <w:style w:type="paragraph" w:customStyle="1" w:styleId="FootnoteText1">
    <w:name w:val="Footnote Text1"/>
    <w:basedOn w:val="Normal1"/>
    <w:next w:val="Normal1"/>
    <w:uiPriority w:val="1"/>
    <w:unhideWhenUsed/>
    <w:qFormat/>
    <w:pPr>
      <w:spacing w:after="0" w:line="240" w:lineRule="auto"/>
    </w:pPr>
    <w:rPr>
      <w:sz w:val="20"/>
    </w:rPr>
  </w:style>
  <w:style w:type="paragraph" w:customStyle="1" w:styleId="IntenseQuote1">
    <w:name w:val="Intense Quote1"/>
    <w:basedOn w:val="Normal1"/>
    <w:next w:val="Normal1"/>
    <w:uiPriority w:val="1"/>
    <w:unhideWhenUsed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jc w:val="center"/>
    </w:pPr>
    <w:rPr>
      <w:i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2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B55"/>
  </w:style>
  <w:style w:type="paragraph" w:styleId="Footer">
    <w:name w:val="footer"/>
    <w:basedOn w:val="Normal"/>
    <w:link w:val="FooterChar"/>
    <w:uiPriority w:val="99"/>
    <w:unhideWhenUsed/>
    <w:rsid w:val="002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55"/>
  </w:style>
  <w:style w:type="character" w:styleId="Hyperlink">
    <w:name w:val="Hyperlink"/>
    <w:basedOn w:val="DefaultParagraphFont"/>
    <w:uiPriority w:val="99"/>
    <w:unhideWhenUsed/>
    <w:rsid w:val="002A1B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7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66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46EB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6EB"/>
    <w:rPr>
      <w:rFonts w:ascii="Calibri" w:eastAsiaTheme="majorEastAsia" w:hAnsi="Calibr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D62D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1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87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teve.downing@bellevuecollege.ed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llevuecollege.edu/ctclink/ctclink-trai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B1A9AE8BBA344BC7ABA179EED5111" ma:contentTypeVersion="6" ma:contentTypeDescription="Create a new document." ma:contentTypeScope="" ma:versionID="8fb9f11d7e8e87861ce66cf7aa4d654b">
  <xsd:schema xmlns:xsd="http://www.w3.org/2001/XMLSchema" xmlns:xs="http://www.w3.org/2001/XMLSchema" xmlns:p="http://schemas.microsoft.com/office/2006/metadata/properties" xmlns:ns2="30760954-c739-492d-8e55-36f34c9ac62a" xmlns:ns3="dee06363-b56d-4e78-9b63-d67c14e62723" targetNamespace="http://schemas.microsoft.com/office/2006/metadata/properties" ma:root="true" ma:fieldsID="b0125e3b0a613b170065e1ff913d49e5" ns2:_="" ns3:_="">
    <xsd:import namespace="30760954-c739-492d-8e55-36f34c9ac62a"/>
    <xsd:import namespace="dee06363-b56d-4e78-9b63-d67c14e62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0954-c739-492d-8e55-36f34c9ac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06363-b56d-4e78-9b63-d67c14e62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21B11-5B65-471E-89D0-BD4D81BD8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61F81-34DC-4D5F-B617-3AFC4340C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60954-c739-492d-8e55-36f34c9ac62a"/>
    <ds:schemaRef ds:uri="dee06363-b56d-4e78-9b63-d67c14e62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954B6-3520-49BC-A93A-E1DAC5F8A347}">
  <ds:schemaRefs>
    <ds:schemaRef ds:uri="30760954-c739-492d-8e55-36f34c9ac62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dee06363-b56d-4e78-9b63-d67c14e6272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214</Words>
  <Characters>1224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Marisa Miller</cp:lastModifiedBy>
  <cp:revision>94</cp:revision>
  <dcterms:created xsi:type="dcterms:W3CDTF">2021-09-16T20:31:00Z</dcterms:created>
  <dcterms:modified xsi:type="dcterms:W3CDTF">2021-10-20T16:40:00Z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0x0101004C5B1A9AE8BBA344BC7ABA179EED5111</vt:lpwstr>
  </property>
</Properties>
</file>