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09AF329A" w14:paraId="2B0DD127" wp14:textId="0CE8C19C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  <w:r w:rsidR="13F5B1CB">
        <w:drawing>
          <wp:inline xmlns:wp14="http://schemas.microsoft.com/office/word/2010/wordprocessingDrawing" wp14:editId="1CEDF9F7" wp14:anchorId="37F03D44">
            <wp:extent cx="937689" cy="808833"/>
            <wp:effectExtent l="0" t="0" r="0" b="0"/>
            <wp:docPr id="755497682" name="drawing" descr="Bellevue College Logo. Big &quot;B&quot; in a circle, followed by the college's name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55497682" name="Picture 755497682"/>
                    <pic:cNvPicPr/>
                  </pic:nvPicPr>
                  <pic:blipFill>
                    <a:blip xmlns:r="http://schemas.openxmlformats.org/officeDocument/2006/relationships" r:embed="rId14736838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7689" cy="80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9AF329A" w14:paraId="2AC69B9C" wp14:textId="76D9680E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  <w:sz w:val="18"/>
          <w:szCs w:val="18"/>
        </w:rPr>
      </w:pPr>
    </w:p>
    <w:p xmlns:wp14="http://schemas.microsoft.com/office/word/2010/wordml" w:rsidP="09AF329A" w14:paraId="2DBEABD4" wp14:textId="482DE2E9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13F5B1CB">
        <w:rPr>
          <w:rFonts w:ascii="Calibri" w:hAnsi="Calibri" w:eastAsia="Calibri" w:cs="Calibri" w:asciiTheme="majorAscii" w:hAnsiTheme="majorAscii" w:eastAsiaTheme="majorAscii" w:cstheme="majorAscii"/>
        </w:rPr>
        <w:t>Returning Student Checklist</w:t>
      </w:r>
    </w:p>
    <w:p xmlns:wp14="http://schemas.microsoft.com/office/word/2010/wordml" w:rsidP="09AF329A" w14:paraId="1C2A7207" wp14:textId="25B44AE2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This 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consolidated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 checklist provides important steps for students who are returning to Bellevue College after a period of time away.</w:t>
      </w:r>
    </w:p>
    <w:p xmlns:wp14="http://schemas.microsoft.com/office/word/2010/wordml" w:rsidP="09AF329A" w14:paraId="1DBB52FB" wp14:textId="77777777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1. Access Your Bellevue College Accounts</w:t>
      </w:r>
    </w:p>
    <w:p xmlns:wp14="http://schemas.microsoft.com/office/word/2010/wordml" w:rsidP="09AF329A" w14:paraId="5FEBD527" wp14:textId="6A1EB1F3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Look up or request your ctcLink ID if you attended before Fall 2021. If you need help, submit a ticket with </w:t>
      </w:r>
      <w:hyperlink r:id="Re3e8f46735dd46b6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Enrollment Services.</w:t>
        </w:r>
      </w:hyperlink>
    </w:p>
    <w:p xmlns:wp14="http://schemas.microsoft.com/office/word/2010/wordml" w:rsidP="09AF329A" w14:paraId="5E2E46AA" wp14:textId="0C950B6D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If you have been </w:t>
      </w:r>
      <w:r w:rsidRPr="09AF329A" w:rsidR="6FC68831">
        <w:rPr>
          <w:rFonts w:ascii="Calibri" w:hAnsi="Calibri" w:eastAsia="Calibri" w:cs="Calibri" w:asciiTheme="majorAscii" w:hAnsiTheme="majorAscii" w:eastAsiaTheme="majorAscii" w:cstheme="majorAscii"/>
        </w:rPr>
        <w:t>gone for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 two or more years, visit </w:t>
      </w:r>
      <w:hyperlink r:id="Rce8a70d70039416f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NetID Management</w:t>
        </w:r>
      </w:hyperlink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 and reactivate or recreate your NetID as needed.</w:t>
      </w:r>
    </w:p>
    <w:p xmlns:wp14="http://schemas.microsoft.com/office/word/2010/wordml" w:rsidP="09AF329A" w14:paraId="7BEA9D0E" wp14:textId="77777777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2. Admission and Enrollment Status</w:t>
      </w:r>
    </w:p>
    <w:p xmlns:wp14="http://schemas.microsoft.com/office/word/2010/wordml" w:rsidP="09AF329A" w14:paraId="6167BFD9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hyperlink r:id="R921d532e3e2a4e62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Reapply for admission</w:t>
        </w:r>
      </w:hyperlink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 if you applied before 2019 and never enrolled, or if you last enrolled more than two years ago.</w:t>
      </w:r>
    </w:p>
    <w:p xmlns:wp14="http://schemas.microsoft.com/office/word/2010/wordml" w:rsidP="09AF329A" w14:paraId="018DAB3A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If you last attended more than one year but less than two years ago, submit a </w:t>
      </w:r>
      <w:hyperlink r:id="R8f9447bad2d94292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Term Activation request</w:t>
        </w:r>
      </w:hyperlink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xmlns:wp14="http://schemas.microsoft.com/office/word/2010/wordml" w:rsidP="09AF329A" w14:paraId="084588DC" wp14:textId="77777777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3. Plan Your Return</w:t>
      </w:r>
    </w:p>
    <w:p xmlns:wp14="http://schemas.microsoft.com/office/word/2010/wordml" w:rsidP="09AF329A" w14:paraId="46DEAA86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Identify the quarter and year you plan to enroll.</w:t>
      </w:r>
    </w:p>
    <w:p xmlns:wp14="http://schemas.microsoft.com/office/word/2010/wordml" w:rsidP="09AF329A" w14:paraId="2E4C92A0" wp14:textId="32DA9B80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Confirm academic goals and classes needed with the support of an </w:t>
      </w:r>
      <w:hyperlink r:id="R2575d96db5884803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Academic Advisor</w:t>
        </w:r>
      </w:hyperlink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xmlns:wp14="http://schemas.microsoft.com/office/word/2010/wordml" w:rsidP="09AF329A" w14:paraId="0A7E68B9" wp14:textId="77777777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4. Pay for College</w:t>
      </w:r>
    </w:p>
    <w:p xmlns:wp14="http://schemas.microsoft.com/office/word/2010/wordml" w:rsidP="09AF329A" w14:paraId="7CCDDAC7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Determine your funding source (FAFSA, WASFA, military benefits, payment plan, or self-pay).</w:t>
      </w:r>
    </w:p>
    <w:p xmlns:wp14="http://schemas.microsoft.com/office/word/2010/wordml" w:rsidP="09AF329A" w14:paraId="2BDFF70F" wp14:textId="0310D535">
      <w:pPr>
        <w:pStyle w:val="ListBullet"/>
        <w:rPr>
          <w:rFonts w:ascii="Calibri" w:hAnsi="Calibri" w:eastAsia="Calibri" w:cs="Calibri" w:asciiTheme="majorAscii" w:hAnsiTheme="majorAscii" w:eastAsiaTheme="majorAscii" w:cstheme="majorAscii"/>
          <w:noProof w:val="0"/>
          <w:lang w:val="en-US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Review tuition and financial aid deadlines </w:t>
      </w:r>
      <w:hyperlink r:id="Ra980114f60ed4114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  <w:noProof w:val="0"/>
            <w:lang w:val="en-US"/>
          </w:rPr>
          <w:t>Payment of Tuition and Fees - Bellevue College</w:t>
        </w:r>
      </w:hyperlink>
    </w:p>
    <w:p xmlns:wp14="http://schemas.microsoft.com/office/word/2010/wordml" w:rsidP="09AF329A" w14:paraId="59192F8E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Understand aid disbursement timelines and backup payment options.</w:t>
      </w:r>
    </w:p>
    <w:p xmlns:wp14="http://schemas.microsoft.com/office/word/2010/wordml" w:rsidP="09AF329A" w14:paraId="0FDC7988" wp14:textId="77777777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5. Placement and Prerequisites</w:t>
      </w:r>
    </w:p>
    <w:p xmlns:wp14="http://schemas.microsoft.com/office/word/2010/wordml" w:rsidP="09AF329A" w14:paraId="780236AD" wp14:textId="3121F15D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Complete </w:t>
      </w:r>
      <w:hyperlink r:id="R90379c196853427f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math and English placement</w:t>
        </w:r>
      </w:hyperlink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 tests if 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required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xmlns:wp14="http://schemas.microsoft.com/office/word/2010/wordml" w:rsidP="09AF329A" w14:paraId="6BBA1FF7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If coursework was completed elsewhere, </w:t>
      </w:r>
      <w:hyperlink r:id="Rd3813f2d1dd94388">
        <w:r w:rsidRPr="09AF329A" w:rsidR="09AF329A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request prerequisite clearance</w:t>
        </w:r>
      </w:hyperlink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 using unofficial transcripts.</w:t>
      </w:r>
    </w:p>
    <w:p xmlns:wp14="http://schemas.microsoft.com/office/word/2010/wordml" w:rsidP="09AF329A" w14:paraId="1DD85D4C" wp14:textId="77777777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Record placement results if needed.</w:t>
      </w:r>
    </w:p>
    <w:p xmlns:wp14="http://schemas.microsoft.com/office/word/2010/wordml" w:rsidP="09AF329A" w14:paraId="35E1F142" wp14:textId="77777777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6. Transfer Credit Evaluation (Optional)</w:t>
      </w:r>
    </w:p>
    <w:p xmlns:wp14="http://schemas.microsoft.com/office/word/2010/wordml" w:rsidP="09AF329A" w14:paraId="56B010B6" wp14:textId="204DF039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32575191">
        <w:rPr>
          <w:rFonts w:ascii="Calibri" w:hAnsi="Calibri" w:eastAsia="Calibri" w:cs="Calibri" w:asciiTheme="majorAscii" w:hAnsiTheme="majorAscii" w:eastAsiaTheme="majorAscii" w:cstheme="majorAscii"/>
        </w:rPr>
        <w:t xml:space="preserve">Follow the steps outlined at </w:t>
      </w:r>
      <w:hyperlink r:id="R067fb8b848884cd2">
        <w:r w:rsidRPr="09AF329A" w:rsidR="32575191">
          <w:rPr>
            <w:rStyle w:val="Hyperlink"/>
            <w:rFonts w:ascii="Calibri" w:hAnsi="Calibri" w:eastAsia="Calibri" w:cs="Calibri" w:asciiTheme="majorAscii" w:hAnsiTheme="majorAscii" w:eastAsiaTheme="majorAscii" w:cstheme="majorAscii"/>
            <w:noProof w:val="0"/>
            <w:lang w:val="en-US"/>
          </w:rPr>
          <w:t>Transfer Credits to Bellevue College - Bellevue College</w:t>
        </w:r>
      </w:hyperlink>
      <w:r w:rsidRPr="09AF329A" w:rsidR="32575191">
        <w:rPr>
          <w:rFonts w:ascii="Calibri" w:hAnsi="Calibri" w:eastAsia="Calibri" w:cs="Calibri" w:asciiTheme="majorAscii" w:hAnsiTheme="majorAscii" w:eastAsiaTheme="majorAscii" w:cstheme="majorAscii"/>
          <w:noProof w:val="0"/>
          <w:lang w:val="en-US"/>
        </w:rPr>
        <w:t xml:space="preserve"> </w:t>
      </w:r>
    </w:p>
    <w:p xmlns:wp14="http://schemas.microsoft.com/office/word/2010/wordml" w:rsidP="09AF329A" w14:paraId="014A577A" wp14:textId="273DADF3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32575191">
        <w:rPr>
          <w:rFonts w:ascii="Calibri" w:hAnsi="Calibri" w:eastAsia="Calibri" w:cs="Calibri" w:asciiTheme="majorAscii" w:hAnsiTheme="majorAscii" w:eastAsiaTheme="majorAscii" w:cstheme="majorAscii"/>
        </w:rPr>
        <w:t>Send official transcripts or supporting documents</w:t>
      </w:r>
    </w:p>
    <w:p xmlns:wp14="http://schemas.microsoft.com/office/word/2010/wordml" w:rsidP="09AF329A" w14:paraId="1BA0277A" wp14:textId="621593FF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Enroll in first-quarter classes when 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required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xmlns:wp14="http://schemas.microsoft.com/office/word/2010/wordml" w:rsidP="09AF329A" w14:paraId="05ED2D08" wp14:textId="26B7BF63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Submit the Transfer Credit Request form.</w:t>
      </w:r>
    </w:p>
    <w:p xmlns:wp14="http://schemas.microsoft.com/office/word/2010/wordml" w:rsidP="09AF329A" w14:paraId="7E67A452" wp14:textId="50840D25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Meet with an academic advisor for unofficial evaluation or degree planning.</w:t>
      </w:r>
    </w:p>
    <w:p xmlns:wp14="http://schemas.microsoft.com/office/word/2010/wordml" w:rsidP="09AF329A" w14:paraId="683D71D8" wp14:textId="4D0CF9EC">
      <w:pPr>
        <w:pStyle w:val="ListBullet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 xml:space="preserve">Allow up to eight weeks for 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evaluation b</w:t>
      </w:r>
      <w:r w:rsidRPr="09AF329A" w:rsidR="09AF329A">
        <w:rPr>
          <w:rFonts w:ascii="Calibri" w:hAnsi="Calibri" w:eastAsia="Calibri" w:cs="Calibri" w:asciiTheme="majorAscii" w:hAnsiTheme="majorAscii" w:eastAsiaTheme="majorAscii" w:cstheme="majorAscii"/>
        </w:rPr>
        <w:t>y the Evaluations and Graduation office.</w:t>
      </w:r>
    </w:p>
    <w:p xmlns:wp14="http://schemas.microsoft.com/office/word/2010/wordml" w:rsidP="09AF329A" w14:paraId="409D8A56" wp14:textId="1816D0E3">
      <w:pPr>
        <w:pStyle w:val="Heading1"/>
        <w:rPr>
          <w:rFonts w:ascii="Calibri" w:hAnsi="Calibri" w:eastAsia="Calibri" w:cs="Calibri" w:asciiTheme="majorAscii" w:hAnsiTheme="majorAscii" w:eastAsiaTheme="majorAscii" w:cstheme="majorAscii"/>
        </w:rPr>
      </w:pPr>
      <w:r w:rsidRPr="09AF329A" w:rsidR="10B5AD56">
        <w:rPr>
          <w:rFonts w:ascii="Calibri" w:hAnsi="Calibri" w:eastAsia="Calibri" w:cs="Calibri" w:asciiTheme="majorAscii" w:hAnsiTheme="majorAscii" w:eastAsiaTheme="majorAscii" w:cstheme="majorAscii"/>
        </w:rPr>
        <w:t>Welcome back!</w:t>
      </w:r>
    </w:p>
    <w:sectPr w:rsidRPr="0006063C" w:rsidR="00FC693F" w:rsidSect="00034616"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91f6003fd6b44944"/>
      <w:footerReference w:type="default" r:id="Ra0e89294dfe44b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9AF329A" w:rsidTr="09AF329A" w14:paraId="3EFDA582">
      <w:trPr>
        <w:trHeight w:val="300"/>
      </w:trPr>
      <w:tc>
        <w:tcPr>
          <w:tcW w:w="3600" w:type="dxa"/>
          <w:tcMar/>
        </w:tcPr>
        <w:p w:rsidR="09AF329A" w:rsidRDefault="09AF329A" w14:paraId="11F061F2" w14:textId="5A696492">
          <w:r w:rsidRPr="09AF329A" w:rsidR="09AF329A">
            <w:rPr>
              <w:rFonts w:ascii="Calibri" w:hAnsi="Calibri" w:eastAsia="Calibri" w:cs="Calibri" w:asciiTheme="majorAscii" w:hAnsiTheme="majorAscii" w:eastAsiaTheme="majorAscii" w:cstheme="majorAscii"/>
            </w:rPr>
            <w:t>Updated 2026</w:t>
          </w:r>
        </w:p>
      </w:tc>
      <w:tc>
        <w:tcPr>
          <w:tcW w:w="3600" w:type="dxa"/>
          <w:tcMar/>
        </w:tcPr>
        <w:p w:rsidR="09AF329A" w:rsidP="09AF329A" w:rsidRDefault="09AF329A" w14:paraId="001F7017" w14:textId="17A7DA70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09AF329A" w:rsidP="09AF329A" w:rsidRDefault="09AF329A" w14:paraId="132A94BF" w14:textId="23B1540E">
          <w:pPr>
            <w:pStyle w:val="Header"/>
            <w:bidi w:val="0"/>
            <w:ind w:right="-115"/>
            <w:jc w:val="right"/>
          </w:pPr>
        </w:p>
      </w:tc>
    </w:tr>
  </w:tbl>
  <w:p w:rsidR="09AF329A" w:rsidP="09AF329A" w:rsidRDefault="09AF329A" w14:paraId="43A4AEEB" w14:textId="34B1572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9AF329A" w:rsidTr="09AF329A" w14:paraId="7CBF7B98">
      <w:trPr>
        <w:trHeight w:val="300"/>
      </w:trPr>
      <w:tc>
        <w:tcPr>
          <w:tcW w:w="3600" w:type="dxa"/>
          <w:tcMar/>
        </w:tcPr>
        <w:p w:rsidR="09AF329A" w:rsidP="09AF329A" w:rsidRDefault="09AF329A" w14:paraId="667678FE" w14:textId="0D856E2A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09AF329A" w:rsidP="09AF329A" w:rsidRDefault="09AF329A" w14:paraId="75F7162D" w14:textId="48998F6D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09AF329A" w:rsidP="09AF329A" w:rsidRDefault="09AF329A" w14:paraId="3570329E" w14:textId="6EDC8720">
          <w:pPr>
            <w:pStyle w:val="Header"/>
            <w:bidi w:val="0"/>
            <w:ind w:right="-115"/>
            <w:jc w:val="right"/>
          </w:pPr>
        </w:p>
      </w:tc>
    </w:tr>
  </w:tbl>
  <w:p w:rsidR="09AF329A" w:rsidP="09AF329A" w:rsidRDefault="09AF329A" w14:paraId="2D53A077" w14:textId="6B4524C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0">
    <w:nsid w:val="7f813d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778e0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1">
    <w:abstractNumId w:val="10"/>
  </w:num>
  <w:num w:numId="10">
    <w:abstractNumId w:val="9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9A9BF6"/>
    <w:rsid w:val="039A9BF6"/>
    <w:rsid w:val="09AF329A"/>
    <w:rsid w:val="0AFDACE7"/>
    <w:rsid w:val="0FA25455"/>
    <w:rsid w:val="102A247E"/>
    <w:rsid w:val="1065FA59"/>
    <w:rsid w:val="10B5AD56"/>
    <w:rsid w:val="13A8C99F"/>
    <w:rsid w:val="13A8C99F"/>
    <w:rsid w:val="13F5B1CB"/>
    <w:rsid w:val="146F531D"/>
    <w:rsid w:val="16A618EF"/>
    <w:rsid w:val="1881E0C9"/>
    <w:rsid w:val="1E064D50"/>
    <w:rsid w:val="2090ECE8"/>
    <w:rsid w:val="24B5FD21"/>
    <w:rsid w:val="30B5929B"/>
    <w:rsid w:val="32575191"/>
    <w:rsid w:val="4D02D737"/>
    <w:rsid w:val="4D02D737"/>
    <w:rsid w:val="50B17401"/>
    <w:rsid w:val="50B17401"/>
    <w:rsid w:val="5347D99A"/>
    <w:rsid w:val="6194602F"/>
    <w:rsid w:val="6194602F"/>
    <w:rsid w:val="65AABEA5"/>
    <w:rsid w:val="69AEE66E"/>
    <w:rsid w:val="6A884277"/>
    <w:rsid w:val="6FC68831"/>
    <w:rsid w:val="72D7ABF7"/>
    <w:rsid w:val="7548E4AC"/>
    <w:rsid w:val="7FEED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1743FD4-7B1E-4691-816A-51089B9C29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uiPriority w:val="99"/>
    <w:name w:val="Hyperlink"/>
    <w:basedOn w:val="DefaultParagraphFont"/>
    <w:unhideWhenUsed/>
    <w:rsid w:val="09AF32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image" Target="/media/image2.png" Id="rId1473683885" /><Relationship Type="http://schemas.openxmlformats.org/officeDocument/2006/relationships/hyperlink" Target="https://www.bellevuecollege.edu/admissions-aid/request-information/" TargetMode="External" Id="Re3e8f46735dd46b6" /><Relationship Type="http://schemas.openxmlformats.org/officeDocument/2006/relationships/hyperlink" Target="https://www2.bellevuecollege.edu/netid/" TargetMode="External" Id="Rce8a70d70039416f" /><Relationship Type="http://schemas.openxmlformats.org/officeDocument/2006/relationships/hyperlink" Target="https://apply.ctc.edu/user" TargetMode="External" Id="R921d532e3e2a4e62" /><Relationship Type="http://schemas.openxmlformats.org/officeDocument/2006/relationships/hyperlink" Target="https://forms.bellevuecollege.edu/studentcentral/term-activate/" TargetMode="External" Id="R8f9447bad2d94292" /><Relationship Type="http://schemas.openxmlformats.org/officeDocument/2006/relationships/hyperlink" Target="https://www.bellevuecollege.edu/advising/" TargetMode="External" Id="R2575d96db5884803" /><Relationship Type="http://schemas.openxmlformats.org/officeDocument/2006/relationships/hyperlink" Target="https://www.bellevuecollege.edu/admissions-aid/tuition-fees/payment/" TargetMode="External" Id="Ra980114f60ed4114" /><Relationship Type="http://schemas.openxmlformats.org/officeDocument/2006/relationships/hyperlink" Target="https://www.bellevuecollege.edu/current-students/placement-testing-services/placement/" TargetMode="External" Id="R90379c196853427f" /><Relationship Type="http://schemas.openxmlformats.org/officeDocument/2006/relationships/hyperlink" Target="https://www.bellevuecollege.edu/current-students/placement-testing-services/prerequisites/" TargetMode="External" Id="Rd3813f2d1dd94388" /><Relationship Type="http://schemas.openxmlformats.org/officeDocument/2006/relationships/hyperlink" Target="https://www.bellevuecollege.edu/admissions-aid/getting-started/transfer/" TargetMode="External" Id="R067fb8b848884cd2" /><Relationship Type="http://schemas.openxmlformats.org/officeDocument/2006/relationships/header" Target="header.xml" Id="R91f6003fd6b44944" /><Relationship Type="http://schemas.openxmlformats.org/officeDocument/2006/relationships/footer" Target="footer.xml" Id="Ra0e89294dfe44b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Bellevue College Returning and Re-engaging Student Checklist</dc:title>
  <dc:subject/>
  <dc:creator>MelissaE Martinez</dc:creator>
  <keywords/>
  <dc:description>generated by python-docx</dc:description>
  <lastModifiedBy>MelissaE Martinez</lastModifiedBy>
  <revision>2</revision>
  <dcterms:created xsi:type="dcterms:W3CDTF">2026-08-31T16:18:19.7143941Z</dcterms:created>
  <dcterms:modified xsi:type="dcterms:W3CDTF">2026-09-01T06:24:25.2826829Z</dcterms:modified>
  <category/>
</coreProperties>
</file>