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95AA" w14:textId="7CA66A8B" w:rsidR="009954CE" w:rsidRDefault="27A40DB3" w:rsidP="7FFD18F3">
      <w:pPr>
        <w:pStyle w:val="Heading1"/>
        <w:jc w:val="center"/>
      </w:pPr>
      <w:r w:rsidRPr="283D570D">
        <w:rPr>
          <w:rFonts w:ascii="Calibri" w:eastAsia="Calibri" w:hAnsi="Calibri" w:cs="Calibri"/>
          <w:szCs w:val="36"/>
        </w:rPr>
        <w:t>Bellevue College Nomenclature Crosswalk</w:t>
      </w:r>
    </w:p>
    <w:p w14:paraId="42C5C5D5" w14:textId="5BA524FB" w:rsidR="009954CE" w:rsidRDefault="38C4EB56" w:rsidP="7FFD18F3">
      <w:pPr>
        <w:pStyle w:val="Heading2"/>
      </w:pPr>
      <w:r w:rsidRPr="449869CA">
        <w:rPr>
          <w:rFonts w:ascii="Calibri" w:eastAsia="Calibri" w:hAnsi="Calibri" w:cs="Calibri"/>
          <w:color w:val="1F497D" w:themeColor="text2"/>
        </w:rPr>
        <w:t>Purpose</w:t>
      </w:r>
    </w:p>
    <w:p w14:paraId="2C72D372" w14:textId="477446FA" w:rsidR="009954CE" w:rsidRDefault="5D644CAD"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This crosswalk is designed to support a shared Bellevue College nomenclature for governance, planning, budgeting, assessment, accreditation, policy writing, organizational charts, and institutional communications. It compares Bellevue College preferred terminology with terminology commonly used by SBCTC, NWCCU, the American Association of Community Colleges (AACC), and the American Association of Colleges and Universities (AAC&amp;U). </w:t>
      </w:r>
    </w:p>
    <w:p w14:paraId="0D83FE65" w14:textId="577702AC" w:rsidR="72F4EC18" w:rsidRDefault="17DCFA6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i/>
          <w:iCs/>
          <w:sz w:val="24"/>
          <w:szCs w:val="24"/>
        </w:rPr>
        <w:t xml:space="preserve">Scope of Use: </w:t>
      </w:r>
      <w:r w:rsidR="5C0F09BE" w:rsidRPr="449869CA">
        <w:rPr>
          <w:rFonts w:asciiTheme="majorHAnsi" w:eastAsiaTheme="majorEastAsia" w:hAnsiTheme="majorHAnsi" w:cstheme="majorBidi"/>
          <w:sz w:val="24"/>
          <w:szCs w:val="24"/>
        </w:rPr>
        <w:t>The terminology in this guide establishes Bellevue College’s preferred institutional nomenclature for internal communications, planning, assessment, reporting, governance, and operational practices. When working with external organizations, including specialized accreditors, regulatory agencies, and professional associations, terminology may be translated or adapted as appropriate to align with their requirements and conventions. This guide is a</w:t>
      </w:r>
      <w:r w:rsidR="5C0F09BE" w:rsidRPr="449869CA">
        <w:rPr>
          <w:rFonts w:asciiTheme="majorHAnsi" w:eastAsiaTheme="majorEastAsia" w:hAnsiTheme="majorHAnsi" w:cstheme="majorBidi"/>
          <w:i/>
          <w:iCs/>
          <w:sz w:val="24"/>
          <w:szCs w:val="24"/>
        </w:rPr>
        <w:t xml:space="preserve"> living </w:t>
      </w:r>
      <w:r w:rsidR="5C0F09BE" w:rsidRPr="449869CA">
        <w:rPr>
          <w:rFonts w:asciiTheme="majorHAnsi" w:eastAsiaTheme="majorEastAsia" w:hAnsiTheme="majorHAnsi" w:cstheme="majorBidi"/>
          <w:sz w:val="24"/>
          <w:szCs w:val="24"/>
        </w:rPr>
        <w:t>document and may be updated as institutional needs, practices, or external requirements evolve. Changes to college-wide terminology will be reviewed and approved through Cabinet or other appropriate institutional processes.</w:t>
      </w:r>
    </w:p>
    <w:p w14:paraId="4C280A07" w14:textId="3F06FEA3" w:rsidR="009954CE" w:rsidRDefault="38C4EB56" w:rsidP="449869CA">
      <w:pPr>
        <w:pStyle w:val="Heading2"/>
        <w:rPr>
          <w:rFonts w:ascii="Calibri" w:eastAsia="Calibri" w:hAnsi="Calibri" w:cs="Calibri"/>
          <w:color w:val="1F497D" w:themeColor="text2"/>
        </w:rPr>
      </w:pPr>
      <w:r w:rsidRPr="449869CA">
        <w:rPr>
          <w:rFonts w:ascii="Calibri" w:eastAsia="Calibri" w:hAnsi="Calibri" w:cs="Calibri"/>
          <w:color w:val="1F497D" w:themeColor="text2"/>
        </w:rPr>
        <w:t>Interpretive Notes</w:t>
      </w:r>
    </w:p>
    <w:tbl>
      <w:tblPr>
        <w:tblStyle w:val="TableGrid"/>
        <w:tblW w:w="0" w:type="auto"/>
        <w:tblLook w:val="04A0" w:firstRow="1" w:lastRow="0" w:firstColumn="1" w:lastColumn="0" w:noHBand="0" w:noVBand="1"/>
      </w:tblPr>
      <w:tblGrid>
        <w:gridCol w:w="6824"/>
        <w:gridCol w:w="6836"/>
      </w:tblGrid>
      <w:tr w:rsidR="449869CA" w14:paraId="0225BB6F"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291DA56C" w14:textId="46D19BA7" w:rsidR="15FBD3A1" w:rsidRDefault="15FBD3A1" w:rsidP="449869CA">
            <w:pPr>
              <w:rPr>
                <w:rFonts w:eastAsia="Calibri" w:cs="Calibri"/>
                <w:b/>
                <w:bCs/>
                <w:sz w:val="24"/>
                <w:szCs w:val="24"/>
              </w:rPr>
            </w:pPr>
            <w:r w:rsidRPr="449869CA">
              <w:rPr>
                <w:rFonts w:eastAsia="Calibri" w:cs="Calibri"/>
                <w:b/>
                <w:bCs/>
                <w:sz w:val="24"/>
                <w:szCs w:val="24"/>
              </w:rPr>
              <w:t>Organization</w:t>
            </w:r>
          </w:p>
          <w:p w14:paraId="16475980" w14:textId="403D7FBD" w:rsidR="449869CA" w:rsidRDefault="449869CA" w:rsidP="449869CA">
            <w:pPr>
              <w:rPr>
                <w:rFonts w:eastAsia="Calibri" w:cs="Calibri"/>
                <w:b/>
                <w:bCs/>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5DC0FB00" w14:textId="3D1D0C99" w:rsidR="15FBD3A1" w:rsidRDefault="15FBD3A1" w:rsidP="449869CA">
            <w:pPr>
              <w:rPr>
                <w:rFonts w:eastAsia="Calibri" w:cs="Calibri"/>
                <w:b/>
                <w:bCs/>
                <w:sz w:val="24"/>
                <w:szCs w:val="24"/>
              </w:rPr>
            </w:pPr>
            <w:r w:rsidRPr="449869CA">
              <w:rPr>
                <w:rFonts w:eastAsia="Calibri" w:cs="Calibri"/>
                <w:b/>
                <w:bCs/>
                <w:sz w:val="24"/>
                <w:szCs w:val="24"/>
              </w:rPr>
              <w:t>Nature of Guidance</w:t>
            </w:r>
          </w:p>
        </w:tc>
      </w:tr>
      <w:tr w:rsidR="7FFD18F3" w14:paraId="46360595"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1A15D41C" w14:textId="13D40B82" w:rsidR="7FFD18F3" w:rsidRDefault="676D80BF" w:rsidP="0193FE03">
            <w:r w:rsidRPr="54D9A765">
              <w:rPr>
                <w:rFonts w:eastAsia="Calibri" w:cs="Calibri"/>
                <w:sz w:val="24"/>
                <w:szCs w:val="24"/>
              </w:rPr>
              <w:t>Northwest Commission on Colleges and Universities (NWCCU)</w:t>
            </w:r>
          </w:p>
          <w:p w14:paraId="53A7FB58" w14:textId="2480647A" w:rsidR="7FFD18F3" w:rsidRDefault="7FFD18F3" w:rsidP="0193FE03">
            <w:pPr>
              <w:rPr>
                <w:rFonts w:eastAsia="Calibri" w:cs="Calibri"/>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2E8413B2" w14:textId="713674DD" w:rsidR="7FFD18F3" w:rsidRDefault="6F9DACFC" w:rsidP="0193FE03">
            <w:pPr>
              <w:rPr>
                <w:rFonts w:eastAsia="Calibri" w:cs="Calibri"/>
                <w:sz w:val="24"/>
                <w:szCs w:val="24"/>
              </w:rPr>
            </w:pPr>
            <w:r w:rsidRPr="0193FE03">
              <w:rPr>
                <w:rFonts w:eastAsia="Calibri" w:cs="Calibri"/>
                <w:sz w:val="24"/>
                <w:szCs w:val="24"/>
              </w:rPr>
              <w:t>Formal Accreditation terminology</w:t>
            </w:r>
          </w:p>
        </w:tc>
      </w:tr>
      <w:tr w:rsidR="7FFD18F3" w14:paraId="30E5FF57"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6D754177" w14:textId="0E165009" w:rsidR="7FFD18F3" w:rsidRDefault="676D80BF" w:rsidP="0193FE03">
            <w:r w:rsidRPr="54D9A765">
              <w:rPr>
                <w:rFonts w:eastAsia="Calibri" w:cs="Calibri"/>
                <w:sz w:val="24"/>
                <w:szCs w:val="24"/>
              </w:rPr>
              <w:t>State Board of Community and Technical Colleges (SBCTC)</w:t>
            </w:r>
          </w:p>
          <w:p w14:paraId="6010FA34" w14:textId="649BC108" w:rsidR="7FFD18F3" w:rsidRDefault="7FFD18F3" w:rsidP="0193FE03">
            <w:pPr>
              <w:rPr>
                <w:rFonts w:eastAsia="Calibri" w:cs="Calibri"/>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3AF89B18" w14:textId="59411F9F" w:rsidR="7FFD18F3" w:rsidRDefault="6F9DACFC" w:rsidP="0193FE03">
            <w:pPr>
              <w:rPr>
                <w:rFonts w:eastAsia="Calibri" w:cs="Calibri"/>
                <w:sz w:val="24"/>
                <w:szCs w:val="24"/>
              </w:rPr>
            </w:pPr>
            <w:r w:rsidRPr="0193FE03">
              <w:rPr>
                <w:rFonts w:eastAsia="Calibri" w:cs="Calibri"/>
                <w:sz w:val="24"/>
                <w:szCs w:val="24"/>
              </w:rPr>
              <w:t>State policy and degree/program approval terminology</w:t>
            </w:r>
          </w:p>
        </w:tc>
      </w:tr>
      <w:tr w:rsidR="7FFD18F3" w14:paraId="3EFE46FF"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7B825C8A" w14:textId="77ADA0B3" w:rsidR="7FFD18F3" w:rsidRDefault="676D80BF" w:rsidP="0193FE03">
            <w:r w:rsidRPr="54D9A765">
              <w:rPr>
                <w:rFonts w:eastAsia="Calibri" w:cs="Calibri"/>
                <w:sz w:val="24"/>
                <w:szCs w:val="24"/>
              </w:rPr>
              <w:t>American Association of Community Colleges (AACC)</w:t>
            </w:r>
          </w:p>
          <w:p w14:paraId="5F45F0FD" w14:textId="54CDE65B" w:rsidR="7FFD18F3" w:rsidRDefault="7FFD18F3" w:rsidP="0193FE03">
            <w:pPr>
              <w:rPr>
                <w:rFonts w:eastAsia="Calibri" w:cs="Calibri"/>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2D73F18D" w14:textId="770F03F8" w:rsidR="7FFD18F3" w:rsidRDefault="6F9DACFC" w:rsidP="0193FE03">
            <w:pPr>
              <w:rPr>
                <w:rFonts w:eastAsia="Calibri" w:cs="Calibri"/>
                <w:sz w:val="24"/>
                <w:szCs w:val="24"/>
              </w:rPr>
            </w:pPr>
            <w:r w:rsidRPr="0193FE03">
              <w:rPr>
                <w:rFonts w:eastAsia="Calibri" w:cs="Calibri"/>
                <w:sz w:val="24"/>
                <w:szCs w:val="24"/>
              </w:rPr>
              <w:t>Sector-wide practice and community college leadership</w:t>
            </w:r>
          </w:p>
        </w:tc>
      </w:tr>
      <w:tr w:rsidR="7FFD18F3" w14:paraId="62971AA4"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3F7233B8" w14:textId="0B78F511" w:rsidR="7FFD18F3" w:rsidRDefault="2553CEA6" w:rsidP="0193FE03">
            <w:pPr>
              <w:rPr>
                <w:rFonts w:eastAsia="Calibri" w:cs="Calibri"/>
                <w:sz w:val="24"/>
                <w:szCs w:val="24"/>
              </w:rPr>
            </w:pPr>
            <w:r w:rsidRPr="449869CA">
              <w:rPr>
                <w:rFonts w:eastAsia="Calibri" w:cs="Calibri"/>
                <w:sz w:val="24"/>
                <w:szCs w:val="24"/>
              </w:rPr>
              <w:t>American Association of Colleges and Universities (AAC</w:t>
            </w:r>
            <w:r w:rsidR="21456321" w:rsidRPr="449869CA">
              <w:rPr>
                <w:rFonts w:eastAsia="Calibri" w:cs="Calibri"/>
                <w:sz w:val="24"/>
                <w:szCs w:val="24"/>
              </w:rPr>
              <w:t>&amp;</w:t>
            </w:r>
            <w:r w:rsidRPr="449869CA">
              <w:rPr>
                <w:rFonts w:eastAsia="Calibri" w:cs="Calibri"/>
                <w:sz w:val="24"/>
                <w:szCs w:val="24"/>
              </w:rPr>
              <w:t>U)</w:t>
            </w: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625963F9" w14:textId="03BD8269" w:rsidR="7FFD18F3" w:rsidRDefault="6F9DACFC" w:rsidP="0193FE03">
            <w:pPr>
              <w:rPr>
                <w:rFonts w:eastAsia="Calibri" w:cs="Calibri"/>
                <w:sz w:val="24"/>
                <w:szCs w:val="24"/>
              </w:rPr>
            </w:pPr>
            <w:r w:rsidRPr="0193FE03">
              <w:rPr>
                <w:rFonts w:eastAsia="Calibri" w:cs="Calibri"/>
                <w:sz w:val="24"/>
                <w:szCs w:val="24"/>
              </w:rPr>
              <w:t>Academic quality, curriculum, and learning outcomes</w:t>
            </w:r>
          </w:p>
        </w:tc>
      </w:tr>
    </w:tbl>
    <w:p w14:paraId="5B735142" w14:textId="2CAD18D9" w:rsidR="0193FE03" w:rsidRDefault="0193FE03" w:rsidP="0193FE03">
      <w:pPr>
        <w:pStyle w:val="ListParagraph"/>
        <w:spacing w:after="0"/>
        <w:ind w:left="360" w:hanging="360"/>
        <w:rPr>
          <w:rFonts w:eastAsia="Calibri" w:cs="Calibri"/>
          <w:sz w:val="24"/>
          <w:szCs w:val="24"/>
        </w:rPr>
      </w:pPr>
    </w:p>
    <w:p w14:paraId="73943F00" w14:textId="7847AC08" w:rsidR="009954CE" w:rsidRDefault="745282F1" w:rsidP="449869CA">
      <w:pPr>
        <w:pStyle w:val="ListParagraph"/>
        <w:numPr>
          <w:ilvl w:val="0"/>
          <w:numId w:val="5"/>
        </w:numPr>
        <w:spacing w:after="0"/>
        <w:ind w:left="360"/>
        <w:rPr>
          <w:rFonts w:asciiTheme="majorHAnsi" w:eastAsiaTheme="majorEastAsia" w:hAnsiTheme="majorHAnsi" w:cstheme="majorBidi"/>
          <w:i/>
          <w:iCs/>
          <w:sz w:val="24"/>
          <w:szCs w:val="24"/>
        </w:rPr>
      </w:pPr>
      <w:r w:rsidRPr="449869CA">
        <w:rPr>
          <w:rFonts w:asciiTheme="majorHAnsi" w:eastAsiaTheme="majorEastAsia" w:hAnsiTheme="majorHAnsi" w:cstheme="majorBidi"/>
          <w:b/>
          <w:bCs/>
          <w:i/>
          <w:iCs/>
          <w:color w:val="000000" w:themeColor="text1"/>
          <w:sz w:val="24"/>
          <w:szCs w:val="24"/>
        </w:rPr>
        <w:t>Exception:</w:t>
      </w:r>
      <w:r w:rsidRPr="449869CA">
        <w:rPr>
          <w:rFonts w:asciiTheme="majorHAnsi" w:eastAsiaTheme="majorEastAsia" w:hAnsiTheme="majorHAnsi" w:cstheme="majorBidi"/>
          <w:i/>
          <w:iCs/>
          <w:color w:val="000000" w:themeColor="text1"/>
          <w:sz w:val="24"/>
          <w:szCs w:val="24"/>
        </w:rPr>
        <w:t xml:space="preserve"> The Office of Community Care and Institutional Transformation will retain its existing name.</w:t>
      </w:r>
    </w:p>
    <w:p w14:paraId="3D4BB3F6" w14:textId="603899B9" w:rsidR="283D570D" w:rsidRDefault="283D570D">
      <w:r>
        <w:br w:type="page"/>
      </w:r>
    </w:p>
    <w:p w14:paraId="1B4E20E3" w14:textId="50649E58" w:rsidR="3F3888F6" w:rsidRDefault="3F3888F6" w:rsidP="283D570D">
      <w:pPr>
        <w:pStyle w:val="ListParagraph"/>
        <w:numPr>
          <w:ilvl w:val="0"/>
          <w:numId w:val="5"/>
        </w:numPr>
        <w:spacing w:after="0"/>
        <w:ind w:left="360"/>
        <w:rPr>
          <w:sz w:val="24"/>
          <w:szCs w:val="24"/>
        </w:rPr>
      </w:pPr>
      <w:r w:rsidRPr="283D570D">
        <w:rPr>
          <w:sz w:val="24"/>
          <w:szCs w:val="24"/>
        </w:rPr>
        <w:lastRenderedPageBreak/>
        <w:t>Leadership group names should clearly distinguish college-wide executive bodies from Division-level leadership groups. Bellevue College will reserve Cabinet for the President’s Cabinet or Executive Cabinet. At the Division level, Leadership Team should refer to the Vice President and senior leaders, such as Deans and Executive Directors. Operational Team should refer to the broader leadership group, including the Vice President, Deans, Executive Directors, and Directors. Divisions should apply these naming conventions consistently to distinguish executive, senior leadership, and operational leadership groups across the College.</w:t>
      </w:r>
    </w:p>
    <w:p w14:paraId="39971E4E" w14:textId="0070A9F5" w:rsidR="009954CE" w:rsidRDefault="39C65676" w:rsidP="0193FE03">
      <w:pPr>
        <w:pStyle w:val="ListParagraph"/>
        <w:numPr>
          <w:ilvl w:val="0"/>
          <w:numId w:val="5"/>
        </w:numPr>
        <w:spacing w:after="0"/>
        <w:ind w:left="360"/>
        <w:rPr>
          <w:rFonts w:eastAsia="Calibri" w:cs="Calibri"/>
          <w:sz w:val="24"/>
          <w:szCs w:val="24"/>
        </w:rPr>
      </w:pPr>
      <w:r w:rsidRPr="54D9A765">
        <w:rPr>
          <w:rFonts w:eastAsia="Calibri" w:cs="Calibri"/>
          <w:sz w:val="24"/>
          <w:szCs w:val="24"/>
        </w:rPr>
        <w:t>Bellevue College should use one preferred institutional term internally, while recognizing that external agencies may use different terminology for equivalent or overlapping concepts.</w:t>
      </w:r>
    </w:p>
    <w:p w14:paraId="606CDA7E" w14:textId="6FDDC217" w:rsidR="009954CE" w:rsidRDefault="7C0A4146" w:rsidP="0193FE03">
      <w:pPr>
        <w:pStyle w:val="ListParagraph"/>
        <w:numPr>
          <w:ilvl w:val="0"/>
          <w:numId w:val="5"/>
        </w:numPr>
        <w:spacing w:after="0"/>
        <w:ind w:left="360"/>
        <w:rPr>
          <w:rFonts w:eastAsia="Calibri" w:cs="Calibri"/>
          <w:sz w:val="24"/>
          <w:szCs w:val="24"/>
        </w:rPr>
      </w:pPr>
      <w:r w:rsidRPr="54D9A765">
        <w:rPr>
          <w:rFonts w:eastAsia="Calibri" w:cs="Calibri"/>
          <w:sz w:val="24"/>
          <w:szCs w:val="24"/>
        </w:rPr>
        <w:t>SBCTC terminology is most authoritative for Washington community and technical college policy, program approval, coding, enrollment reporting, and instructional program requirements.</w:t>
      </w:r>
    </w:p>
    <w:p w14:paraId="1033492F" w14:textId="5B69BF45"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NWCCU terminology is most authoritative for accreditation, mission fulfillment, institutional effectiveness, student achievement, student learning outcomes, assessment, and continuous improvement.</w:t>
      </w:r>
    </w:p>
    <w:p w14:paraId="1E3CAEFD" w14:textId="69DC6EBB"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AACC terminology is most useful for community college mission, student success, access, workforce development, pathways, and national community</w:t>
      </w:r>
      <w:r w:rsidRPr="0193FE03">
        <w:rPr>
          <w:rFonts w:eastAsia="Calibri" w:cs="Calibri"/>
          <w:szCs w:val="18"/>
        </w:rPr>
        <w:t xml:space="preserve"> </w:t>
      </w:r>
      <w:r w:rsidRPr="0193FE03">
        <w:rPr>
          <w:rFonts w:eastAsia="Calibri" w:cs="Calibri"/>
          <w:sz w:val="24"/>
          <w:szCs w:val="24"/>
        </w:rPr>
        <w:t>college practice.</w:t>
      </w:r>
    </w:p>
    <w:p w14:paraId="6FE8DA2C" w14:textId="00473521" w:rsidR="009954CE" w:rsidRDefault="082BC871" w:rsidP="0193FE03">
      <w:pPr>
        <w:pStyle w:val="ListParagraph"/>
        <w:numPr>
          <w:ilvl w:val="0"/>
          <w:numId w:val="5"/>
        </w:numPr>
        <w:spacing w:after="0"/>
        <w:ind w:left="360"/>
        <w:rPr>
          <w:rFonts w:eastAsia="Calibri" w:cs="Calibri"/>
          <w:sz w:val="24"/>
          <w:szCs w:val="24"/>
        </w:rPr>
      </w:pPr>
      <w:r w:rsidRPr="1287E10F">
        <w:rPr>
          <w:rFonts w:eastAsia="Calibri" w:cs="Calibri"/>
          <w:sz w:val="24"/>
          <w:szCs w:val="24"/>
        </w:rPr>
        <w:t>AAC&amp;U terminology is most useful for liberal education, essential learning outcomes, VALUE rubrics, authentic assessment of student work, and general education assessment.</w:t>
      </w:r>
    </w:p>
    <w:p w14:paraId="1CE80D18" w14:textId="449C820E" w:rsidR="501343EE" w:rsidRDefault="444E69D0" w:rsidP="449869CA">
      <w:pPr>
        <w:pStyle w:val="Heading2"/>
        <w:rPr>
          <w:rFonts w:ascii="Calibri" w:eastAsia="Calibri" w:hAnsi="Calibri" w:cs="Calibri"/>
          <w:color w:val="1F497D" w:themeColor="text2"/>
        </w:rPr>
      </w:pPr>
      <w:r w:rsidRPr="449869CA">
        <w:rPr>
          <w:rFonts w:ascii="Calibri" w:eastAsia="Calibri" w:hAnsi="Calibri" w:cs="Calibri"/>
          <w:color w:val="1F497D" w:themeColor="text2"/>
        </w:rPr>
        <w:t>Working Agreement for Bellevue College</w:t>
      </w:r>
    </w:p>
    <w:p w14:paraId="7BC20851" w14:textId="3F53EF80" w:rsidR="501343EE" w:rsidRDefault="501343EE" w:rsidP="1287E10F">
      <w:r w:rsidRPr="1287E10F">
        <w:rPr>
          <w:rFonts w:eastAsia="Calibri" w:cs="Calibri"/>
          <w:sz w:val="24"/>
          <w:szCs w:val="24"/>
        </w:rPr>
        <w:t xml:space="preserve">Bellevue College </w:t>
      </w:r>
      <w:r w:rsidR="3E0452E4" w:rsidRPr="1287E10F">
        <w:rPr>
          <w:rFonts w:eastAsia="Calibri" w:cs="Calibri"/>
          <w:sz w:val="24"/>
          <w:szCs w:val="24"/>
        </w:rPr>
        <w:t>has</w:t>
      </w:r>
      <w:r w:rsidRPr="1287E10F">
        <w:rPr>
          <w:rFonts w:eastAsia="Calibri" w:cs="Calibri"/>
          <w:sz w:val="24"/>
          <w:szCs w:val="24"/>
        </w:rPr>
        <w:t xml:space="preserve"> formally adopt</w:t>
      </w:r>
      <w:r w:rsidR="0EAB8E4D" w:rsidRPr="1287E10F">
        <w:rPr>
          <w:rFonts w:eastAsia="Calibri" w:cs="Calibri"/>
          <w:sz w:val="24"/>
          <w:szCs w:val="24"/>
        </w:rPr>
        <w:t>ed</w:t>
      </w:r>
      <w:r w:rsidRPr="1287E10F">
        <w:rPr>
          <w:rFonts w:eastAsia="Calibri" w:cs="Calibri"/>
          <w:sz w:val="24"/>
          <w:szCs w:val="24"/>
        </w:rPr>
        <w:t xml:space="preserve"> this crosswalk as an appendix to the Institutional Nomenclature Guide. The guide should be maintained by Institutional Effectiveness in consultation with Academic Affairs, Student Affairs, Administrative Services, Governance, and Cabinet. Updates should occur a minimum of annually or when SBCTC, NWCCU, or Bellevue College policy changes create terminology conflicts.</w:t>
      </w:r>
    </w:p>
    <w:p w14:paraId="1B6F35F7" w14:textId="36A2281C" w:rsidR="501343EE" w:rsidRDefault="444E69D0" w:rsidP="449869CA">
      <w:pPr>
        <w:pStyle w:val="Heading2"/>
        <w:rPr>
          <w:color w:val="1F497D" w:themeColor="text2"/>
        </w:rPr>
      </w:pPr>
      <w:r w:rsidRPr="449869CA">
        <w:rPr>
          <w:color w:val="1F497D" w:themeColor="text2"/>
        </w:rPr>
        <w:t>Decision Rule for Ambiguous Terms</w:t>
      </w:r>
    </w:p>
    <w:p w14:paraId="5C6693F1" w14:textId="7B9FD5A3" w:rsidR="501343EE" w:rsidRDefault="444E69D0" w:rsidP="449869CA">
      <w:pPr>
        <w:spacing w:before="240" w:after="240"/>
        <w:rPr>
          <w:rFonts w:eastAsia="Calibri" w:cs="Calibri"/>
          <w:sz w:val="24"/>
          <w:szCs w:val="24"/>
        </w:rPr>
      </w:pPr>
      <w:r w:rsidRPr="449869CA">
        <w:rPr>
          <w:rFonts w:eastAsia="Calibri" w:cs="Calibri"/>
          <w:sz w:val="24"/>
          <w:szCs w:val="24"/>
        </w:rPr>
        <w:t>When more than one term could apply, use the most specific Bellevue College preferred term that accurately describes the entity’s primary purpose and function. Determine first whether the term refers to:</w:t>
      </w:r>
    </w:p>
    <w:p w14:paraId="4902A0FF" w14:textId="513D8B69"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an organizational structure or administrative unit;</w:t>
      </w:r>
    </w:p>
    <w:p w14:paraId="19502975" w14:textId="19D5E664"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lastRenderedPageBreak/>
        <w:t>an academic program or learning structure;</w:t>
      </w:r>
    </w:p>
    <w:p w14:paraId="42B3EA94" w14:textId="748F6B49"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 credential or award;</w:t>
      </w:r>
    </w:p>
    <w:p w14:paraId="16B3A7F3" w14:textId="559CFEAF"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an approved course; or</w:t>
      </w:r>
    </w:p>
    <w:p w14:paraId="04DB2DE5" w14:textId="6772A55E"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 scheduled instructional offering.</w:t>
      </w:r>
    </w:p>
    <w:p w14:paraId="46EF2CA9" w14:textId="1ACE8F6C" w:rsidR="501343EE" w:rsidRDefault="444E69D0" w:rsidP="449869CA">
      <w:pPr>
        <w:spacing w:before="240" w:after="240"/>
        <w:rPr>
          <w:rFonts w:eastAsia="Calibri" w:cs="Calibri"/>
          <w:sz w:val="24"/>
          <w:szCs w:val="24"/>
        </w:rPr>
      </w:pPr>
      <w:r w:rsidRPr="449869CA">
        <w:rPr>
          <w:rFonts w:eastAsia="Calibri" w:cs="Calibri"/>
          <w:sz w:val="24"/>
          <w:szCs w:val="24"/>
        </w:rPr>
        <w:t>Do not select a term solely because it has been used historically, appears in ctcLink, or is commonly used by an external organization. If an external agency, accreditor, or system uses different terminology, use Bellevue’s preferred term in institutional materials and identify or translate the external equivalent when necessary.</w:t>
      </w:r>
    </w:p>
    <w:p w14:paraId="5862B5E5" w14:textId="113E1D6D" w:rsidR="501343EE" w:rsidRDefault="444E69D0" w:rsidP="449869CA">
      <w:pPr>
        <w:spacing w:before="240" w:after="240"/>
        <w:rPr>
          <w:rFonts w:eastAsia="Calibri" w:cs="Calibri"/>
          <w:sz w:val="24"/>
          <w:szCs w:val="24"/>
        </w:rPr>
      </w:pPr>
      <w:r w:rsidRPr="449869CA">
        <w:rPr>
          <w:rFonts w:eastAsia="Calibri" w:cs="Calibri"/>
          <w:sz w:val="24"/>
          <w:szCs w:val="24"/>
        </w:rPr>
        <w:t>When ambiguity remains, consult the office responsible for the relevant policy, data definition, organizational structure, or academic approval process before establishing a new term or using existing terms interchangeably.</w:t>
      </w:r>
    </w:p>
    <w:p w14:paraId="14796B8B" w14:textId="4B691C92" w:rsidR="1287E10F" w:rsidRDefault="1287E10F" w:rsidP="449869CA">
      <w:pPr>
        <w:rPr>
          <w:sz w:val="24"/>
          <w:szCs w:val="24"/>
        </w:rPr>
      </w:pPr>
    </w:p>
    <w:p w14:paraId="21B0CEEE" w14:textId="124A43D0" w:rsidR="54D9A765" w:rsidRDefault="54D9A765">
      <w:r>
        <w:br w:type="page"/>
      </w:r>
    </w:p>
    <w:p w14:paraId="57A918E1" w14:textId="3D46E7EF" w:rsidR="3EED319A" w:rsidRDefault="54F0BDFC" w:rsidP="283D570D">
      <w:r>
        <w:rPr>
          <w:noProof/>
        </w:rPr>
        <w:lastRenderedPageBreak/>
        <w:drawing>
          <wp:inline distT="0" distB="0" distL="0" distR="0" wp14:anchorId="24F5AC16" wp14:editId="0873BB65">
            <wp:extent cx="8782050" cy="5629275"/>
            <wp:effectExtent l="0" t="0" r="0" b="0"/>
            <wp:docPr id="1567938971" name="drawing" descr="Infographic of Academic Affairs Terminology which is explained after this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38971" name="Picture 1567938971"/>
                    <pic:cNvPicPr/>
                  </pic:nvPicPr>
                  <pic:blipFill>
                    <a:blip r:embed="rId11">
                      <a:extLst>
                        <a:ext uri="{28A0092B-C50C-407E-A947-70E740481C1C}">
                          <a14:useLocalDpi xmlns:a14="http://schemas.microsoft.com/office/drawing/2010/main"/>
                        </a:ext>
                      </a:extLst>
                    </a:blip>
                    <a:stretch>
                      <a:fillRect/>
                    </a:stretch>
                  </pic:blipFill>
                  <pic:spPr>
                    <a:xfrm>
                      <a:off x="0" y="0"/>
                      <a:ext cx="8782050" cy="5629275"/>
                    </a:xfrm>
                    <a:prstGeom prst="rect">
                      <a:avLst/>
                    </a:prstGeom>
                  </pic:spPr>
                </pic:pic>
              </a:graphicData>
            </a:graphic>
          </wp:inline>
        </w:drawing>
      </w:r>
    </w:p>
    <w:p w14:paraId="4561DD0B" w14:textId="171AEDE5" w:rsidR="54D9A765" w:rsidRDefault="54D9A765">
      <w:r>
        <w:br w:type="page"/>
      </w:r>
    </w:p>
    <w:p w14:paraId="0ABB5EC0" w14:textId="701828DD" w:rsidR="009954CE" w:rsidRDefault="335240A8" w:rsidP="449869CA">
      <w:pPr>
        <w:spacing w:before="200" w:after="0"/>
      </w:pPr>
      <w:r>
        <w:rPr>
          <w:noProof/>
        </w:rPr>
        <w:lastRenderedPageBreak/>
        <w:drawing>
          <wp:inline distT="0" distB="0" distL="0" distR="0" wp14:anchorId="297C792A" wp14:editId="1F83681C">
            <wp:extent cx="8686800" cy="5629275"/>
            <wp:effectExtent l="0" t="0" r="0" b="0"/>
            <wp:docPr id="200111784" name="drawing" descr="Infographic of Student Affairs Terminology which is explained after this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11784" name="Picture 200111784"/>
                    <pic:cNvPicPr/>
                  </pic:nvPicPr>
                  <pic:blipFill>
                    <a:blip r:embed="rId12">
                      <a:extLst>
                        <a:ext uri="{28A0092B-C50C-407E-A947-70E740481C1C}">
                          <a14:useLocalDpi xmlns:a14="http://schemas.microsoft.com/office/drawing/2010/main"/>
                        </a:ext>
                      </a:extLst>
                    </a:blip>
                    <a:stretch>
                      <a:fillRect/>
                    </a:stretch>
                  </pic:blipFill>
                  <pic:spPr>
                    <a:xfrm>
                      <a:off x="0" y="0"/>
                      <a:ext cx="8686800" cy="5629275"/>
                    </a:xfrm>
                    <a:prstGeom prst="rect">
                      <a:avLst/>
                    </a:prstGeom>
                  </pic:spPr>
                </pic:pic>
              </a:graphicData>
            </a:graphic>
          </wp:inline>
        </w:drawing>
      </w:r>
    </w:p>
    <w:p w14:paraId="44EED954" w14:textId="6F509859" w:rsidR="009954CE" w:rsidRDefault="00000000" w:rsidP="449869CA">
      <w:pPr>
        <w:spacing w:before="200" w:after="0"/>
      </w:pPr>
      <w:r>
        <w:br w:type="page"/>
      </w:r>
    </w:p>
    <w:p w14:paraId="390D838E" w14:textId="090C9960" w:rsidR="009954CE" w:rsidRDefault="38C4EB56" w:rsidP="449869CA">
      <w:pPr>
        <w:pStyle w:val="Heading2"/>
        <w:rPr>
          <w:rFonts w:ascii="Calibri" w:eastAsia="Calibri" w:hAnsi="Calibri" w:cs="Calibri"/>
          <w:color w:val="1F497D" w:themeColor="text2"/>
          <w:sz w:val="28"/>
          <w:szCs w:val="28"/>
        </w:rPr>
      </w:pPr>
      <w:r w:rsidRPr="449869CA">
        <w:rPr>
          <w:color w:val="1F497D" w:themeColor="text2"/>
          <w:sz w:val="28"/>
          <w:szCs w:val="28"/>
        </w:rPr>
        <w:lastRenderedPageBreak/>
        <w:t>Crosswalk Table A: Organizational Structure</w:t>
      </w:r>
    </w:p>
    <w:tbl>
      <w:tblPr>
        <w:tblStyle w:val="TableGrid"/>
        <w:tblW w:w="0" w:type="auto"/>
        <w:tblLook w:val="04A0" w:firstRow="1" w:lastRow="0" w:firstColumn="1" w:lastColumn="0" w:noHBand="0" w:noVBand="1"/>
      </w:tblPr>
      <w:tblGrid>
        <w:gridCol w:w="1175"/>
        <w:gridCol w:w="2934"/>
        <w:gridCol w:w="1640"/>
        <w:gridCol w:w="2352"/>
        <w:gridCol w:w="1640"/>
        <w:gridCol w:w="2352"/>
        <w:gridCol w:w="1567"/>
      </w:tblGrid>
      <w:tr w:rsidR="7FFD18F3" w14:paraId="09266FD0"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832CCAF" w14:textId="4810F67F"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Term</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E453D71" w14:textId="7C804BDD"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Preferred Usage</w:t>
            </w:r>
          </w:p>
        </w:tc>
        <w:tc>
          <w:tcPr>
            <w:tcW w:w="154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564008E" w14:textId="7A771D91"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SBCTC Equivalent/Usage</w:t>
            </w:r>
          </w:p>
        </w:tc>
        <w:tc>
          <w:tcPr>
            <w:tcW w:w="148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808752" w14:textId="67B801E2"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NWCCU Equivalent/Usage</w:t>
            </w:r>
          </w:p>
        </w:tc>
        <w:tc>
          <w:tcPr>
            <w:tcW w:w="150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9D849E1" w14:textId="24BC1F0B"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AACC Equivalent/Usage</w:t>
            </w:r>
          </w:p>
        </w:tc>
        <w:tc>
          <w:tcPr>
            <w:tcW w:w="167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FDA978" w14:textId="0BD1C8E0"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AAC&amp;U Equivalent/Usage</w:t>
            </w:r>
          </w:p>
        </w:tc>
        <w:tc>
          <w:tcPr>
            <w:tcW w:w="183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75B674D" w14:textId="6A0CAFBE"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Notes</w:t>
            </w:r>
          </w:p>
        </w:tc>
      </w:tr>
      <w:tr w:rsidR="7FFD18F3" w14:paraId="2C5A8AD4"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7195E5" w14:textId="30538B41"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College</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E8651F" w14:textId="547D07FC"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'College' for Bellevue College as the institution; use 'college district' only when referring to statutory or SBCTC system context.</w:t>
            </w:r>
          </w:p>
        </w:tc>
        <w:tc>
          <w:tcPr>
            <w:tcW w:w="154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BFC20D0" w14:textId="4654593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College / community or technical college district</w:t>
            </w:r>
          </w:p>
        </w:tc>
        <w:tc>
          <w:tcPr>
            <w:tcW w:w="148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234986A" w14:textId="5F8ADEE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w:t>
            </w:r>
          </w:p>
        </w:tc>
        <w:tc>
          <w:tcPr>
            <w:tcW w:w="150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6EBB1E9" w14:textId="2CE0012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Community college / member college</w:t>
            </w:r>
          </w:p>
        </w:tc>
        <w:tc>
          <w:tcPr>
            <w:tcW w:w="167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36057CD" w14:textId="79409F9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 / college or university</w:t>
            </w:r>
          </w:p>
        </w:tc>
        <w:tc>
          <w:tcPr>
            <w:tcW w:w="183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F97EE49" w14:textId="687683E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SBCTC uses statutory/system language; NWCCU uses institution-centered accreditation language.</w:t>
            </w:r>
          </w:p>
        </w:tc>
      </w:tr>
      <w:tr w:rsidR="7FFD18F3" w14:paraId="1AD01A7D"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6DB0851A" w14:textId="67C56CB3"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Division</w:t>
            </w:r>
          </w:p>
        </w:tc>
        <w:tc>
          <w:tcPr>
            <w:tcW w:w="4099" w:type="dxa"/>
            <w:tcBorders>
              <w:top w:val="single" w:sz="8" w:space="0" w:color="auto"/>
              <w:left w:val="single" w:sz="8" w:space="0" w:color="auto"/>
              <w:bottom w:val="single" w:sz="8" w:space="0" w:color="auto"/>
              <w:right w:val="single" w:sz="8" w:space="0" w:color="auto"/>
            </w:tcBorders>
            <w:tcMar>
              <w:left w:w="108" w:type="dxa"/>
              <w:right w:w="108" w:type="dxa"/>
            </w:tcMar>
          </w:tcPr>
          <w:p w14:paraId="421B0363" w14:textId="35E416A6"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'Division' for executive-level organizational areas such as Academic Affairs, Student Affairs, Administrative Services, or equivalent.</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E2A02F5" w14:textId="4F579450"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May vary by college; not a standardized SBCTC reporting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6ADC1A24" w14:textId="249001EC"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structure; administrative unit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7F67D884" w14:textId="6990A921"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affairs, student affairs, workforce, institutional functions</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457F5AB0" w14:textId="381738E8"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division or functional area</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0B54CD4B" w14:textId="7904C127"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Define locally; do not assume all agencies use this as a formal category.</w:t>
            </w:r>
          </w:p>
        </w:tc>
      </w:tr>
      <w:tr w:rsidR="7FFD18F3" w14:paraId="04405684"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3AE623F3" w14:textId="77BE2D7D"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Unit</w:t>
            </w:r>
          </w:p>
        </w:tc>
        <w:tc>
          <w:tcPr>
            <w:tcW w:w="4099" w:type="dxa"/>
            <w:tcBorders>
              <w:top w:val="single" w:sz="8" w:space="0" w:color="auto"/>
              <w:left w:val="single" w:sz="8" w:space="0" w:color="auto"/>
              <w:bottom w:val="single" w:sz="8" w:space="0" w:color="auto"/>
              <w:right w:val="single" w:sz="8" w:space="0" w:color="auto"/>
            </w:tcBorders>
            <w:tcMar>
              <w:left w:w="108" w:type="dxa"/>
              <w:right w:w="108" w:type="dxa"/>
            </w:tcMar>
          </w:tcPr>
          <w:p w14:paraId="729FD035" w14:textId="2BBD55BC"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'Unit' as a broad term when department/office/center/division is not yet known or specificity is unnecessary.</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C0345F7" w14:textId="32018DA6"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Generic local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28065F08" w14:textId="6101371E"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unit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4EE5AA21" w14:textId="597E56EB"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Unit or functional area</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1A5421A5" w14:textId="050A821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Unit or department</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430DBAA" w14:textId="35C0924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Useful in policy language but should be replaced by a more specific term where possible.</w:t>
            </w:r>
          </w:p>
        </w:tc>
      </w:tr>
      <w:tr w:rsidR="7FFD18F3" w14:paraId="21C44DB2"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284E8D86" w14:textId="6A267342"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Department</w:t>
            </w:r>
          </w:p>
        </w:tc>
        <w:tc>
          <w:tcPr>
            <w:tcW w:w="4099" w:type="dxa"/>
            <w:tcBorders>
              <w:top w:val="single" w:sz="8" w:space="0" w:color="auto"/>
              <w:left w:val="single" w:sz="8" w:space="0" w:color="auto"/>
              <w:bottom w:val="single" w:sz="8" w:space="0" w:color="auto"/>
              <w:right w:val="single" w:sz="8" w:space="0" w:color="auto"/>
            </w:tcBorders>
            <w:tcMar>
              <w:left w:w="108" w:type="dxa"/>
              <w:right w:w="108" w:type="dxa"/>
            </w:tcMar>
          </w:tcPr>
          <w:p w14:paraId="454B6F99" w14:textId="069CC26F"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'Department' for an organizational unit, not for </w:t>
            </w:r>
            <w:r w:rsidRPr="449869CA">
              <w:rPr>
                <w:rFonts w:asciiTheme="majorHAnsi" w:eastAsiaTheme="majorEastAsia" w:hAnsiTheme="majorHAnsi" w:cstheme="majorBidi"/>
                <w:color w:val="000000" w:themeColor="text1"/>
                <w:sz w:val="24"/>
                <w:szCs w:val="24"/>
              </w:rPr>
              <w:lastRenderedPageBreak/>
              <w:t>a credential, pathway, or curriculum.</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611DCC0" w14:textId="174D3076"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Local college organizational term; not </w:t>
            </w:r>
            <w:r w:rsidRPr="449869CA">
              <w:rPr>
                <w:rFonts w:asciiTheme="majorHAnsi" w:eastAsiaTheme="majorEastAsia" w:hAnsiTheme="majorHAnsi" w:cstheme="majorBidi"/>
                <w:sz w:val="24"/>
                <w:szCs w:val="24"/>
              </w:rPr>
              <w:lastRenderedPageBreak/>
              <w:t>generally the same as an SBCTC program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443E23A0" w14:textId="7FF9BF7D"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Unit or program depending on context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4730474C" w14:textId="7056FA0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Academic department </w:t>
            </w:r>
            <w:r w:rsidRPr="449869CA">
              <w:rPr>
                <w:rFonts w:asciiTheme="majorHAnsi" w:eastAsiaTheme="majorEastAsia" w:hAnsiTheme="majorHAnsi" w:cstheme="majorBidi"/>
                <w:sz w:val="24"/>
                <w:szCs w:val="24"/>
              </w:rPr>
              <w:lastRenderedPageBreak/>
              <w:t>or operational department</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0AA0B39D" w14:textId="09038BDB"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Department/program depending on institutional context</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1B8E424C" w14:textId="59718CF3"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This distinction is critical for </w:t>
            </w:r>
            <w:r w:rsidRPr="449869CA">
              <w:rPr>
                <w:rFonts w:asciiTheme="majorHAnsi" w:eastAsiaTheme="majorEastAsia" w:hAnsiTheme="majorHAnsi" w:cstheme="majorBidi"/>
                <w:sz w:val="24"/>
                <w:szCs w:val="24"/>
              </w:rPr>
              <w:lastRenderedPageBreak/>
              <w:t>program review, program viability, and accreditation clarity.</w:t>
            </w:r>
          </w:p>
          <w:p w14:paraId="739091DD" w14:textId="13CE9BF5" w:rsidR="7FFD18F3" w:rsidRDefault="7FFD18F3" w:rsidP="449869CA">
            <w:pPr>
              <w:rPr>
                <w:rFonts w:asciiTheme="majorHAnsi" w:eastAsiaTheme="majorEastAsia" w:hAnsiTheme="majorHAnsi" w:cstheme="majorBidi"/>
                <w:sz w:val="24"/>
                <w:szCs w:val="24"/>
              </w:rPr>
            </w:pPr>
          </w:p>
          <w:p w14:paraId="0D460D86" w14:textId="7588B625" w:rsidR="7FFD18F3" w:rsidRDefault="29B18058"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In HCM side of ctcLink the schools, departments, and programs are used interchangeably and are populated in one field. We can differentiate these things by adding a description within the system that would be a sublevel associated with that field. Any reports </w:t>
            </w:r>
            <w:r w:rsidRPr="449869CA">
              <w:rPr>
                <w:rFonts w:asciiTheme="majorHAnsi" w:eastAsiaTheme="majorEastAsia" w:hAnsiTheme="majorHAnsi" w:cstheme="majorBidi"/>
                <w:sz w:val="24"/>
                <w:szCs w:val="24"/>
              </w:rPr>
              <w:lastRenderedPageBreak/>
              <w:t>would have to pull the description to be able to be able to sort out these three things</w:t>
            </w:r>
          </w:p>
        </w:tc>
      </w:tr>
      <w:tr w:rsidR="7FFD18F3" w14:paraId="5F4F60D6"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B0A40B3" w14:textId="1D5444B6"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Office</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5ED99B9" w14:textId="5A8F18F5"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'Office' for a functional administrative or service unit, e.g., Office of Financial Aid or Office of Institutional Effectiveness.</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6CFF0FF" w14:textId="6E5DACB0"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4F3DEC0A" w14:textId="75E01DF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Functional office or unit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7374FF96" w14:textId="3E85CF35"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Office or service area</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0ED73446" w14:textId="295DEAD4"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Office or administrative unit</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292BF43C" w14:textId="7CECF971"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An office may administer programs, but the office itself is an organizational unit.</w:t>
            </w:r>
          </w:p>
        </w:tc>
      </w:tr>
      <w:tr w:rsidR="7FFD18F3" w14:paraId="25F2F58F"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0816ABD" w14:textId="65441438"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Center</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78BCDE4" w14:textId="6FFC5ACA"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'Center' for a specialized mission-focused unit serving students, employees, or community partners.</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CACBFE0" w14:textId="4E68ED24"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597F940A" w14:textId="058117FE"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Center or unit when applicable</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7AB99DCD" w14:textId="0309547A"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Center, institute, hub, or service center</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7E5F5B09" w14:textId="3C1AF62D"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Center or institute</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025BCF1F" w14:textId="5B4647A8"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may include tutoring, teaching and learning, or community engagement centers.</w:t>
            </w:r>
          </w:p>
        </w:tc>
      </w:tr>
      <w:tr w:rsidR="283D570D" w14:paraId="27712C08"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48DFCD" w14:textId="5DFF858A" w:rsidR="414670AF" w:rsidRDefault="3A22FA9C"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Cabinet</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54E5B40" w14:textId="09751492" w:rsidR="730FD54F" w:rsidRDefault="4826430C" w:rsidP="449869CA">
            <w:pPr>
              <w:spacing w:after="160" w:line="276" w:lineRule="auto"/>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Bellevue College reserves Cabinet for the college-wide executive body, comprising the President, Executive Director of the President’s Office, and Vice Presidents of Divisions. </w:t>
            </w:r>
            <w:r w:rsidRPr="449869CA">
              <w:rPr>
                <w:rFonts w:asciiTheme="majorHAnsi" w:eastAsiaTheme="majorEastAsia" w:hAnsiTheme="majorHAnsi" w:cstheme="majorBidi"/>
                <w:sz w:val="24"/>
                <w:szCs w:val="24"/>
              </w:rPr>
              <w:lastRenderedPageBreak/>
              <w:t>Also known as the President’s Cabinet or Executive Cabinet.</w:t>
            </w:r>
          </w:p>
          <w:p w14:paraId="1A7DA185" w14:textId="39A40059" w:rsidR="283D570D" w:rsidRDefault="283D570D" w:rsidP="449869CA">
            <w:pPr>
              <w:spacing w:after="160" w:line="276" w:lineRule="auto"/>
              <w:rPr>
                <w:rFonts w:asciiTheme="majorHAnsi" w:eastAsiaTheme="majorEastAsia" w:hAnsiTheme="majorHAnsi" w:cstheme="majorBidi"/>
                <w:sz w:val="24"/>
                <w:szCs w:val="24"/>
              </w:rPr>
            </w:pP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CBD9F70" w14:textId="2B2AFAC7"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Executive leadership / president’s cabinet; terminology varies by college</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5F3725B6" w14:textId="09D11283"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Executive leadership / institutional leadership </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279750DB" w14:textId="74A217DD"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Executive leadership / president’s cabinet</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2BE5C868" w14:textId="6E7B8565"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Senior leadership / institutional leadership</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345324C" w14:textId="74CD001A" w:rsidR="730FD54F" w:rsidRDefault="4826430C" w:rsidP="449869CA">
            <w:pPr>
              <w:spacing w:after="160" w:line="276" w:lineRule="auto"/>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Reserved for the college-wide executive body. Division-level groups </w:t>
            </w:r>
            <w:r w:rsidRPr="449869CA">
              <w:rPr>
                <w:rFonts w:asciiTheme="majorHAnsi" w:eastAsiaTheme="majorEastAsia" w:hAnsiTheme="majorHAnsi" w:cstheme="majorBidi"/>
                <w:sz w:val="24"/>
                <w:szCs w:val="24"/>
              </w:rPr>
              <w:lastRenderedPageBreak/>
              <w:t>should not use “Cabinet.” This distinction helps clarify institutional versus divisional decision-making and governance roles.</w:t>
            </w:r>
          </w:p>
        </w:tc>
      </w:tr>
      <w:tr w:rsidR="449869CA" w14:paraId="22B6EA8A"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8BC9B23" w14:textId="234D6DA8" w:rsidR="449869CA" w:rsidRDefault="449869CA"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Division Name + Leadership Team</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AAA1D6" w14:textId="647EC238" w:rsidR="449869CA" w:rsidRDefault="449869CA"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Division-level groups will use Division Name + Leadership Team for the Vice President and senior leaders, including Deans and Executive Directors.</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697C3D2" w14:textId="6F0EB2A0" w:rsidR="449869CA" w:rsidRDefault="449869CA"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terminology; leadership structures vary by college</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2F9AC1A6" w14:textId="3CDB2BBA" w:rsidR="6ADD5CE3" w:rsidRDefault="6ADD5CE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 leadership / institutional or divisional leadership</w:t>
            </w:r>
          </w:p>
          <w:p w14:paraId="57BF19BD" w14:textId="7986E8BA" w:rsidR="449869CA" w:rsidRDefault="449869CA" w:rsidP="449869CA">
            <w:pPr>
              <w:rPr>
                <w:rFonts w:asciiTheme="majorHAnsi" w:eastAsiaTheme="majorEastAsia" w:hAnsiTheme="majorHAnsi" w:cstheme="majorBidi"/>
                <w:sz w:val="24"/>
                <w:szCs w:val="24"/>
              </w:rPr>
            </w:pP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323D5188" w14:textId="7AE22CF5" w:rsidR="6ADD5CE3" w:rsidRDefault="6ADD5CE3" w:rsidP="449869CA">
            <w:r w:rsidRPr="449869CA">
              <w:rPr>
                <w:rFonts w:asciiTheme="majorHAnsi" w:eastAsiaTheme="majorEastAsia" w:hAnsiTheme="majorHAnsi" w:cstheme="majorBidi"/>
                <w:sz w:val="24"/>
                <w:szCs w:val="24"/>
              </w:rPr>
              <w:t>Leadership or senior administrative leadership</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42785603" w14:textId="5CC4F1C6" w:rsidR="6ADD5CE3" w:rsidRDefault="6ADD5CE3" w:rsidP="449869CA">
            <w:r w:rsidRPr="449869CA">
              <w:rPr>
                <w:rFonts w:asciiTheme="majorHAnsi" w:eastAsiaTheme="majorEastAsia" w:hAnsiTheme="majorHAnsi" w:cstheme="majorBidi"/>
                <w:sz w:val="24"/>
                <w:szCs w:val="24"/>
              </w:rPr>
              <w:t>Institutional or divisional leadership</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2E7D8FB2" w14:textId="2BF23572" w:rsidR="6ADD5CE3" w:rsidRDefault="6ADD5CE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for the senior leadership group within a Division. This distinguishes Division-level leadership from the President’s Cabinet and from broader operational groups.</w:t>
            </w:r>
          </w:p>
          <w:p w14:paraId="0164F352" w14:textId="66B68C9E" w:rsidR="449869CA" w:rsidRDefault="449869CA" w:rsidP="449869CA">
            <w:pPr>
              <w:rPr>
                <w:rFonts w:asciiTheme="majorHAnsi" w:eastAsiaTheme="majorEastAsia" w:hAnsiTheme="majorHAnsi" w:cstheme="majorBidi"/>
                <w:sz w:val="24"/>
                <w:szCs w:val="24"/>
              </w:rPr>
            </w:pPr>
          </w:p>
        </w:tc>
      </w:tr>
      <w:tr w:rsidR="283D570D" w14:paraId="26B3AD95"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F120DF4" w14:textId="4EA4E5EC" w:rsidR="283D570D" w:rsidRDefault="7BDECB3F"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Division Name + Operational Team</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62D72E4" w14:textId="729B0441" w:rsidR="283D570D" w:rsidRDefault="7BDECB3F"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Broader</w:t>
            </w:r>
            <w:r w:rsidR="3B2C4D98" w:rsidRPr="449869CA">
              <w:rPr>
                <w:rFonts w:asciiTheme="majorHAnsi" w:eastAsiaTheme="majorEastAsia" w:hAnsiTheme="majorHAnsi" w:cstheme="majorBidi"/>
                <w:color w:val="000000" w:themeColor="text1"/>
                <w:sz w:val="24"/>
                <w:szCs w:val="24"/>
              </w:rPr>
              <w:t xml:space="preserve"> leadership</w:t>
            </w:r>
            <w:r w:rsidRPr="449869CA">
              <w:rPr>
                <w:rFonts w:asciiTheme="majorHAnsi" w:eastAsiaTheme="majorEastAsia" w:hAnsiTheme="majorHAnsi" w:cstheme="majorBidi"/>
                <w:color w:val="000000" w:themeColor="text1"/>
                <w:sz w:val="24"/>
                <w:szCs w:val="24"/>
              </w:rPr>
              <w:t xml:space="preserve"> groups that also include Directors will use Division Name + Operational Team.  </w:t>
            </w:r>
          </w:p>
          <w:p w14:paraId="39034780" w14:textId="431CE522" w:rsidR="283D570D" w:rsidRDefault="283D570D" w:rsidP="449869CA">
            <w:pPr>
              <w:spacing w:after="160" w:line="276" w:lineRule="auto"/>
              <w:rPr>
                <w:rFonts w:asciiTheme="majorHAnsi" w:eastAsiaTheme="majorEastAsia" w:hAnsiTheme="majorHAnsi" w:cstheme="majorBidi"/>
                <w:sz w:val="24"/>
                <w:szCs w:val="24"/>
              </w:rPr>
            </w:pP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02E4CE9" w14:textId="358A0180"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terminology; operational structures vary by college</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0A8D4AA6" w14:textId="6355B636"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Administrative/operational unit or leadership structure</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186A072E" w14:textId="2A6BBBF1"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 or operational leadership group</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269A7CE2" w14:textId="1970ED5E"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Administrative/operational group or functional area</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21689C9" w14:textId="09F3066E"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when membership extends beyond the Division’s senior leadership team to those responsible for coordinating implementation and operations. Specialized groups with a distinct purpose, such as the Provost Strategic Advisory Team, may retain separate names.</w:t>
            </w:r>
          </w:p>
        </w:tc>
      </w:tr>
    </w:tbl>
    <w:p w14:paraId="5C0B65F4" w14:textId="4F734FD1" w:rsidR="7C0A4146"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 xml:space="preserve">Crosswalk Table B: Academic and Instructional </w:t>
      </w:r>
    </w:p>
    <w:tbl>
      <w:tblPr>
        <w:tblStyle w:val="TableGrid"/>
        <w:tblW w:w="0" w:type="auto"/>
        <w:tblLook w:val="06A0" w:firstRow="1" w:lastRow="0" w:firstColumn="1" w:lastColumn="0" w:noHBand="1" w:noVBand="1"/>
      </w:tblPr>
      <w:tblGrid>
        <w:gridCol w:w="1283"/>
        <w:gridCol w:w="1724"/>
        <w:gridCol w:w="1682"/>
        <w:gridCol w:w="1862"/>
        <w:gridCol w:w="1569"/>
        <w:gridCol w:w="1667"/>
        <w:gridCol w:w="3883"/>
      </w:tblGrid>
      <w:tr w:rsidR="54D9A765" w14:paraId="392157BF" w14:textId="77777777" w:rsidTr="449869CA">
        <w:trPr>
          <w:trHeight w:val="300"/>
        </w:trPr>
        <w:tc>
          <w:tcPr>
            <w:tcW w:w="1954" w:type="dxa"/>
          </w:tcPr>
          <w:p w14:paraId="6D8F485B" w14:textId="4BD5124D"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Bellevue Term</w:t>
            </w:r>
          </w:p>
        </w:tc>
        <w:tc>
          <w:tcPr>
            <w:tcW w:w="1954" w:type="dxa"/>
          </w:tcPr>
          <w:p w14:paraId="3C34A87F" w14:textId="723B643E"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Bellevue Preferred Usage</w:t>
            </w:r>
          </w:p>
        </w:tc>
        <w:tc>
          <w:tcPr>
            <w:tcW w:w="1954" w:type="dxa"/>
          </w:tcPr>
          <w:p w14:paraId="09468929" w14:textId="0EF08CC4"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SBCTC Equivalent/Usage</w:t>
            </w:r>
          </w:p>
        </w:tc>
        <w:tc>
          <w:tcPr>
            <w:tcW w:w="1954" w:type="dxa"/>
          </w:tcPr>
          <w:p w14:paraId="5983C560" w14:textId="29C9366D"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NWCCU Equivalent/Usage</w:t>
            </w:r>
          </w:p>
        </w:tc>
        <w:tc>
          <w:tcPr>
            <w:tcW w:w="1954" w:type="dxa"/>
          </w:tcPr>
          <w:p w14:paraId="15A4826F" w14:textId="4F4F1A66"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AACC Equivalent/Usage</w:t>
            </w:r>
          </w:p>
        </w:tc>
        <w:tc>
          <w:tcPr>
            <w:tcW w:w="1954" w:type="dxa"/>
          </w:tcPr>
          <w:p w14:paraId="1923B779" w14:textId="484BA4AC"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AAC&amp;U Equivalent/Usage</w:t>
            </w:r>
          </w:p>
        </w:tc>
        <w:tc>
          <w:tcPr>
            <w:tcW w:w="1954" w:type="dxa"/>
          </w:tcPr>
          <w:p w14:paraId="08FDBC93" w14:textId="6FCCFF50"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Notes</w:t>
            </w:r>
          </w:p>
        </w:tc>
      </w:tr>
      <w:tr w:rsidR="54D9A765" w14:paraId="4B90E6C7" w14:textId="77777777" w:rsidTr="449869CA">
        <w:trPr>
          <w:trHeight w:val="300"/>
        </w:trPr>
        <w:tc>
          <w:tcPr>
            <w:tcW w:w="1954" w:type="dxa"/>
          </w:tcPr>
          <w:p w14:paraId="5E6A1976" w14:textId="58219A8E"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Provost Strategic Advisory Team</w:t>
            </w:r>
          </w:p>
        </w:tc>
        <w:tc>
          <w:tcPr>
            <w:tcW w:w="1954" w:type="dxa"/>
          </w:tcPr>
          <w:p w14:paraId="37ABA0BE" w14:textId="4C2499F7" w:rsidR="54D9A765" w:rsidRDefault="75EEBBA7" w:rsidP="54D9A765">
            <w:pPr>
              <w:rPr>
                <w:rFonts w:eastAsia="Calibri" w:cs="Calibri"/>
                <w:color w:val="000000" w:themeColor="text1"/>
                <w:sz w:val="24"/>
                <w:szCs w:val="24"/>
              </w:rPr>
            </w:pPr>
            <w:r w:rsidRPr="449869CA">
              <w:rPr>
                <w:rFonts w:eastAsia="Calibri" w:cs="Calibri"/>
                <w:color w:val="000000" w:themeColor="text1"/>
                <w:sz w:val="24"/>
                <w:szCs w:val="24"/>
              </w:rPr>
              <w:t>Use Provost</w:t>
            </w:r>
            <w:r w:rsidR="0BBE5E5F" w:rsidRPr="449869CA">
              <w:rPr>
                <w:rFonts w:eastAsia="Calibri" w:cs="Calibri"/>
                <w:color w:val="000000" w:themeColor="text1"/>
                <w:sz w:val="24"/>
                <w:szCs w:val="24"/>
              </w:rPr>
              <w:t xml:space="preserve"> Strategic </w:t>
            </w:r>
            <w:r w:rsidRPr="449869CA">
              <w:rPr>
                <w:rFonts w:eastAsia="Calibri" w:cs="Calibri"/>
                <w:color w:val="000000" w:themeColor="text1"/>
                <w:sz w:val="24"/>
                <w:szCs w:val="24"/>
              </w:rPr>
              <w:t>Advisory Team for the senior leadership team that provides strategic direction, operational coordination, and decision-making for Academic Affairs. Membership</w:t>
            </w:r>
            <w:r w:rsidR="08AA3E43" w:rsidRPr="449869CA">
              <w:rPr>
                <w:rFonts w:eastAsia="Calibri" w:cs="Calibri"/>
                <w:color w:val="000000" w:themeColor="text1"/>
                <w:sz w:val="24"/>
                <w:szCs w:val="24"/>
              </w:rPr>
              <w:t xml:space="preserve"> may include</w:t>
            </w:r>
            <w:r w:rsidRPr="449869CA">
              <w:rPr>
                <w:rFonts w:eastAsia="Calibri" w:cs="Calibri"/>
                <w:color w:val="000000" w:themeColor="text1"/>
                <w:sz w:val="24"/>
                <w:szCs w:val="24"/>
              </w:rPr>
              <w:t xml:space="preserve"> the Provost, Vice Provost, Exec. Director of Institutional Effectiveness, and Director of Academic Affairs.</w:t>
            </w:r>
          </w:p>
        </w:tc>
        <w:tc>
          <w:tcPr>
            <w:tcW w:w="1954" w:type="dxa"/>
          </w:tcPr>
          <w:p w14:paraId="3E4D3C3C" w14:textId="0EB10FB5" w:rsidR="54D9A765" w:rsidRDefault="54D9A765" w:rsidP="54D9A765">
            <w:pPr>
              <w:rPr>
                <w:rFonts w:eastAsia="Calibri" w:cs="Calibri"/>
                <w:sz w:val="24"/>
                <w:szCs w:val="24"/>
              </w:rPr>
            </w:pPr>
            <w:r w:rsidRPr="54D9A765">
              <w:rPr>
                <w:rFonts w:eastAsia="Calibri" w:cs="Calibri"/>
                <w:sz w:val="24"/>
                <w:szCs w:val="24"/>
              </w:rPr>
              <w:t>No prescribed term. Commonly described as an Academic Affairs Leadership Team, Provost’s Leadership Team, or equivalent institutional leadership structure.</w:t>
            </w:r>
          </w:p>
        </w:tc>
        <w:tc>
          <w:tcPr>
            <w:tcW w:w="1954" w:type="dxa"/>
          </w:tcPr>
          <w:p w14:paraId="516C41DB" w14:textId="1C3E0110" w:rsidR="54D9A765" w:rsidRDefault="54D9A765" w:rsidP="54D9A765">
            <w:pPr>
              <w:rPr>
                <w:rFonts w:eastAsia="Calibri" w:cs="Calibri"/>
                <w:sz w:val="24"/>
                <w:szCs w:val="24"/>
              </w:rPr>
            </w:pPr>
            <w:r w:rsidRPr="54D9A765">
              <w:rPr>
                <w:rFonts w:eastAsia="Calibri" w:cs="Calibri"/>
                <w:sz w:val="24"/>
                <w:szCs w:val="24"/>
              </w:rPr>
              <w:t>No prescribed organizational structure NWCCU expects clearly defined academic leadership, governance, administrative responsibility, and decision-making authority.</w:t>
            </w:r>
          </w:p>
        </w:tc>
        <w:tc>
          <w:tcPr>
            <w:tcW w:w="1954" w:type="dxa"/>
          </w:tcPr>
          <w:p w14:paraId="3ADDEE3F" w14:textId="625B4C53" w:rsidR="54D9A765" w:rsidRDefault="54D9A765" w:rsidP="54D9A765">
            <w:pPr>
              <w:rPr>
                <w:rFonts w:eastAsia="Calibri" w:cs="Calibri"/>
                <w:sz w:val="24"/>
                <w:szCs w:val="24"/>
              </w:rPr>
            </w:pPr>
            <w:r w:rsidRPr="54D9A765">
              <w:rPr>
                <w:rFonts w:eastAsia="Calibri" w:cs="Calibri"/>
                <w:sz w:val="24"/>
                <w:szCs w:val="24"/>
              </w:rPr>
              <w:t>Commonly described as an Academic Affairs Leadership Team, Provost’s Leadership Team, or senior academic leadership team.</w:t>
            </w:r>
          </w:p>
        </w:tc>
        <w:tc>
          <w:tcPr>
            <w:tcW w:w="1954" w:type="dxa"/>
          </w:tcPr>
          <w:p w14:paraId="0E526314" w14:textId="0CE13128" w:rsidR="54D9A765" w:rsidRDefault="54D9A765" w:rsidP="54D9A765">
            <w:pPr>
              <w:rPr>
                <w:rFonts w:eastAsia="Calibri" w:cs="Calibri"/>
                <w:sz w:val="24"/>
                <w:szCs w:val="24"/>
              </w:rPr>
            </w:pPr>
            <w:r w:rsidRPr="54D9A765">
              <w:rPr>
                <w:rFonts w:eastAsia="Calibri" w:cs="Calibri"/>
                <w:sz w:val="24"/>
                <w:szCs w:val="24"/>
              </w:rPr>
              <w:t>No prescribed term. Generally described as institutional or academic leadership responsible for academic strategy, learning, and educational effectiveness.</w:t>
            </w:r>
          </w:p>
        </w:tc>
        <w:tc>
          <w:tcPr>
            <w:tcW w:w="1954" w:type="dxa"/>
          </w:tcPr>
          <w:p w14:paraId="25FAC3E0" w14:textId="0C5EBD3A" w:rsidR="54D9A765" w:rsidRDefault="54D9A765" w:rsidP="54D9A765">
            <w:pPr>
              <w:rPr>
                <w:rFonts w:eastAsia="Calibri" w:cs="Calibri"/>
                <w:sz w:val="24"/>
                <w:szCs w:val="24"/>
              </w:rPr>
            </w:pPr>
            <w:r w:rsidRPr="54D9A765">
              <w:rPr>
                <w:rFonts w:eastAsia="Calibri" w:cs="Calibri"/>
                <w:sz w:val="24"/>
                <w:szCs w:val="24"/>
              </w:rPr>
              <w:t>Distinguishes senior executive academic advising to the Provost.</w:t>
            </w:r>
          </w:p>
          <w:p w14:paraId="7659D7D6" w14:textId="44C003E4" w:rsidR="54D9A765" w:rsidRDefault="54D9A765" w:rsidP="54D9A765">
            <w:pPr>
              <w:rPr>
                <w:rFonts w:eastAsia="Calibri" w:cs="Calibri"/>
                <w:sz w:val="24"/>
                <w:szCs w:val="24"/>
              </w:rPr>
            </w:pPr>
          </w:p>
        </w:tc>
      </w:tr>
      <w:tr w:rsidR="54D9A765" w14:paraId="70DBCF77" w14:textId="77777777" w:rsidTr="449869CA">
        <w:trPr>
          <w:trHeight w:val="300"/>
        </w:trPr>
        <w:tc>
          <w:tcPr>
            <w:tcW w:w="1954" w:type="dxa"/>
          </w:tcPr>
          <w:p w14:paraId="18D3A8A2" w14:textId="46E528C7" w:rsidR="54D9A765" w:rsidRDefault="1591B864" w:rsidP="54D9A765">
            <w:pPr>
              <w:rPr>
                <w:rFonts w:eastAsia="Calibri" w:cs="Calibri"/>
                <w:color w:val="000000" w:themeColor="text1"/>
                <w:sz w:val="24"/>
                <w:szCs w:val="24"/>
              </w:rPr>
            </w:pPr>
            <w:r w:rsidRPr="283D570D">
              <w:rPr>
                <w:rFonts w:eastAsia="Calibri" w:cs="Calibri"/>
                <w:color w:val="000000" w:themeColor="text1"/>
                <w:sz w:val="24"/>
                <w:szCs w:val="24"/>
              </w:rPr>
              <w:lastRenderedPageBreak/>
              <w:t>Academic Affairs</w:t>
            </w:r>
            <w:r w:rsidR="725BDC43" w:rsidRPr="283D570D">
              <w:rPr>
                <w:rFonts w:eastAsia="Calibri" w:cs="Calibri"/>
                <w:color w:val="000000" w:themeColor="text1"/>
                <w:sz w:val="24"/>
                <w:szCs w:val="24"/>
              </w:rPr>
              <w:t xml:space="preserve"> </w:t>
            </w:r>
            <w:r w:rsidR="47572ECF" w:rsidRPr="283D570D">
              <w:rPr>
                <w:rFonts w:eastAsia="Calibri" w:cs="Calibri"/>
                <w:color w:val="000000" w:themeColor="text1"/>
                <w:sz w:val="24"/>
                <w:szCs w:val="24"/>
              </w:rPr>
              <w:t>Leadership</w:t>
            </w:r>
            <w:r w:rsidR="725BDC43" w:rsidRPr="283D570D">
              <w:rPr>
                <w:rFonts w:eastAsia="Calibri" w:cs="Calibri"/>
                <w:color w:val="000000" w:themeColor="text1"/>
                <w:sz w:val="24"/>
                <w:szCs w:val="24"/>
              </w:rPr>
              <w:t xml:space="preserve"> Team</w:t>
            </w:r>
          </w:p>
        </w:tc>
        <w:tc>
          <w:tcPr>
            <w:tcW w:w="1954" w:type="dxa"/>
          </w:tcPr>
          <w:p w14:paraId="06C7C69E" w14:textId="0AAACF83" w:rsidR="54D9A765" w:rsidRDefault="75EEBBA7" w:rsidP="449869CA">
            <w:pPr>
              <w:rPr>
                <w:rFonts w:eastAsia="Calibri" w:cs="Calibri"/>
                <w:color w:val="000000" w:themeColor="text1"/>
                <w:sz w:val="24"/>
                <w:szCs w:val="24"/>
              </w:rPr>
            </w:pPr>
            <w:r w:rsidRPr="449869CA">
              <w:rPr>
                <w:rFonts w:eastAsia="Calibri" w:cs="Calibri"/>
                <w:color w:val="000000" w:themeColor="text1"/>
                <w:sz w:val="24"/>
                <w:szCs w:val="24"/>
              </w:rPr>
              <w:t xml:space="preserve">Use </w:t>
            </w:r>
            <w:r w:rsidR="001B40F7" w:rsidRPr="449869CA">
              <w:rPr>
                <w:rFonts w:eastAsia="Calibri" w:cs="Calibri"/>
                <w:color w:val="000000" w:themeColor="text1"/>
                <w:sz w:val="24"/>
                <w:szCs w:val="24"/>
              </w:rPr>
              <w:t xml:space="preserve">Academic Affairs Leadership </w:t>
            </w:r>
            <w:r w:rsidRPr="449869CA">
              <w:rPr>
                <w:rFonts w:eastAsia="Calibri" w:cs="Calibri"/>
                <w:color w:val="000000" w:themeColor="text1"/>
                <w:sz w:val="24"/>
                <w:szCs w:val="24"/>
              </w:rPr>
              <w:t>Team for the senior academic leadership body responsible for strategic direction, academic operations, planning, assessment, accreditation, and resource coordination within Academic Affairs. Membership</w:t>
            </w:r>
            <w:r w:rsidR="036F19C4" w:rsidRPr="449869CA">
              <w:rPr>
                <w:rFonts w:eastAsia="Calibri" w:cs="Calibri"/>
                <w:color w:val="000000" w:themeColor="text1"/>
                <w:sz w:val="24"/>
                <w:szCs w:val="24"/>
              </w:rPr>
              <w:t xml:space="preserve"> might </w:t>
            </w:r>
            <w:r w:rsidRPr="449869CA">
              <w:rPr>
                <w:rFonts w:eastAsia="Calibri" w:cs="Calibri"/>
                <w:color w:val="000000" w:themeColor="text1"/>
                <w:sz w:val="24"/>
                <w:szCs w:val="24"/>
              </w:rPr>
              <w:t xml:space="preserve">include the Provost, Director of the Office of the Provost, Vice Provost, Executive Director of Institutional </w:t>
            </w:r>
            <w:r w:rsidRPr="449869CA">
              <w:rPr>
                <w:rFonts w:eastAsia="Calibri" w:cs="Calibri"/>
                <w:color w:val="000000" w:themeColor="text1"/>
                <w:sz w:val="24"/>
                <w:szCs w:val="24"/>
              </w:rPr>
              <w:lastRenderedPageBreak/>
              <w:t>Effectiveness, Executive Director of Workforce, and Academic Deans.</w:t>
            </w:r>
          </w:p>
        </w:tc>
        <w:tc>
          <w:tcPr>
            <w:tcW w:w="1954" w:type="dxa"/>
          </w:tcPr>
          <w:p w14:paraId="203133EE" w14:textId="625158AE" w:rsidR="54D9A765" w:rsidRDefault="54D9A765" w:rsidP="54D9A765">
            <w:pPr>
              <w:rPr>
                <w:rFonts w:eastAsia="Calibri" w:cs="Calibri"/>
                <w:sz w:val="24"/>
                <w:szCs w:val="24"/>
              </w:rPr>
            </w:pPr>
            <w:r w:rsidRPr="54D9A765">
              <w:rPr>
                <w:rFonts w:eastAsia="Calibri" w:cs="Calibri"/>
                <w:sz w:val="24"/>
                <w:szCs w:val="24"/>
              </w:rPr>
              <w:lastRenderedPageBreak/>
              <w:t>No prescribed term. Commonly referred to as the Academic Affairs Leadership Team or Provost's Leadership Team.</w:t>
            </w:r>
          </w:p>
        </w:tc>
        <w:tc>
          <w:tcPr>
            <w:tcW w:w="1954" w:type="dxa"/>
          </w:tcPr>
          <w:p w14:paraId="4908E239" w14:textId="5515BEA5" w:rsidR="54D9A765" w:rsidRDefault="54D9A765" w:rsidP="54D9A765">
            <w:pPr>
              <w:rPr>
                <w:rFonts w:eastAsia="Calibri" w:cs="Calibri"/>
                <w:sz w:val="24"/>
                <w:szCs w:val="24"/>
              </w:rPr>
            </w:pPr>
            <w:r w:rsidRPr="54D9A765">
              <w:rPr>
                <w:rFonts w:eastAsia="Calibri" w:cs="Calibri"/>
                <w:sz w:val="24"/>
                <w:szCs w:val="24"/>
              </w:rPr>
              <w:t>No prescribed organizational structure. NWCCU expects clearly defined academic leadership &amp; responsibilities but does not prescribe cabinet composition.</w:t>
            </w:r>
          </w:p>
        </w:tc>
        <w:tc>
          <w:tcPr>
            <w:tcW w:w="1954" w:type="dxa"/>
          </w:tcPr>
          <w:p w14:paraId="252263EE" w14:textId="02B56A24" w:rsidR="54D9A765" w:rsidRDefault="54D9A765" w:rsidP="54D9A765">
            <w:pPr>
              <w:rPr>
                <w:rFonts w:eastAsia="Calibri" w:cs="Calibri"/>
                <w:sz w:val="24"/>
                <w:szCs w:val="24"/>
              </w:rPr>
            </w:pPr>
            <w:r w:rsidRPr="54D9A765">
              <w:rPr>
                <w:rFonts w:eastAsia="Calibri" w:cs="Calibri"/>
                <w:sz w:val="24"/>
                <w:szCs w:val="24"/>
              </w:rPr>
              <w:t>Commonly referred to as the Academic Leadership Team, Academic Affairs Cabinet, or Provost's Cabinet.</w:t>
            </w:r>
          </w:p>
        </w:tc>
        <w:tc>
          <w:tcPr>
            <w:tcW w:w="1954" w:type="dxa"/>
          </w:tcPr>
          <w:p w14:paraId="3503EA9C" w14:textId="3AA979BD" w:rsidR="54D9A765" w:rsidRDefault="54D9A765" w:rsidP="54D9A765">
            <w:pPr>
              <w:rPr>
                <w:rFonts w:eastAsia="Calibri" w:cs="Calibri"/>
                <w:sz w:val="24"/>
                <w:szCs w:val="24"/>
              </w:rPr>
            </w:pPr>
            <w:r w:rsidRPr="54D9A765">
              <w:rPr>
                <w:rFonts w:eastAsia="Calibri" w:cs="Calibri"/>
                <w:sz w:val="24"/>
                <w:szCs w:val="24"/>
              </w:rPr>
              <w:t>No prescribed term. Generally described as the institution's academic leadership or academic administration.</w:t>
            </w:r>
          </w:p>
        </w:tc>
        <w:tc>
          <w:tcPr>
            <w:tcW w:w="1954" w:type="dxa"/>
          </w:tcPr>
          <w:p w14:paraId="252E0AB0" w14:textId="661AC9B6" w:rsidR="54D9A765" w:rsidRDefault="54D9A765" w:rsidP="54D9A765">
            <w:pPr>
              <w:rPr>
                <w:rFonts w:eastAsia="Calibri" w:cs="Calibri"/>
                <w:sz w:val="24"/>
                <w:szCs w:val="24"/>
              </w:rPr>
            </w:pPr>
            <w:r w:rsidRPr="54D9A765">
              <w:rPr>
                <w:rFonts w:eastAsia="Calibri" w:cs="Calibri"/>
                <w:sz w:val="24"/>
                <w:szCs w:val="24"/>
              </w:rPr>
              <w:t>Distinguishes executive academic governance from college-wide Cabinet.</w:t>
            </w:r>
          </w:p>
          <w:p w14:paraId="6A8BB4CD" w14:textId="19755845" w:rsidR="54D9A765" w:rsidRDefault="54D9A765" w:rsidP="54D9A765">
            <w:pPr>
              <w:rPr>
                <w:rFonts w:eastAsia="Calibri" w:cs="Calibri"/>
                <w:sz w:val="24"/>
                <w:szCs w:val="24"/>
              </w:rPr>
            </w:pPr>
            <w:r w:rsidRPr="54D9A765">
              <w:rPr>
                <w:rFonts w:eastAsia="Calibri" w:cs="Calibri"/>
                <w:sz w:val="24"/>
                <w:szCs w:val="24"/>
              </w:rPr>
              <w:t xml:space="preserve"> </w:t>
            </w:r>
          </w:p>
        </w:tc>
      </w:tr>
      <w:tr w:rsidR="54D9A765" w14:paraId="44432021" w14:textId="77777777" w:rsidTr="449869CA">
        <w:trPr>
          <w:trHeight w:val="300"/>
        </w:trPr>
        <w:tc>
          <w:tcPr>
            <w:tcW w:w="1954" w:type="dxa"/>
          </w:tcPr>
          <w:p w14:paraId="2A51F6E5" w14:textId="2385C5D1" w:rsidR="54D9A765" w:rsidRDefault="30A96AD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Academic</w:t>
            </w:r>
            <w:r w:rsidR="27E704AE" w:rsidRPr="449869CA">
              <w:rPr>
                <w:rFonts w:asciiTheme="majorHAnsi" w:eastAsiaTheme="majorEastAsia" w:hAnsiTheme="majorHAnsi" w:cstheme="majorBidi"/>
                <w:color w:val="000000" w:themeColor="text1"/>
                <w:sz w:val="24"/>
                <w:szCs w:val="24"/>
              </w:rPr>
              <w:t xml:space="preserve"> Affairs</w:t>
            </w:r>
            <w:r w:rsidR="3FECA5CC" w:rsidRPr="449869CA">
              <w:rPr>
                <w:rFonts w:asciiTheme="majorHAnsi" w:eastAsiaTheme="majorEastAsia" w:hAnsiTheme="majorHAnsi" w:cstheme="majorBidi"/>
                <w:color w:val="000000" w:themeColor="text1"/>
                <w:sz w:val="24"/>
                <w:szCs w:val="24"/>
              </w:rPr>
              <w:t xml:space="preserve"> </w:t>
            </w:r>
            <w:r w:rsidR="5892B2BB" w:rsidRPr="449869CA">
              <w:rPr>
                <w:rFonts w:asciiTheme="majorHAnsi" w:eastAsiaTheme="majorEastAsia" w:hAnsiTheme="majorHAnsi" w:cstheme="majorBidi"/>
                <w:color w:val="000000" w:themeColor="text1"/>
                <w:sz w:val="24"/>
                <w:szCs w:val="24"/>
              </w:rPr>
              <w:t>Operation</w:t>
            </w:r>
            <w:r w:rsidR="4AADE4A6" w:rsidRPr="449869CA">
              <w:rPr>
                <w:rFonts w:asciiTheme="majorHAnsi" w:eastAsiaTheme="majorEastAsia" w:hAnsiTheme="majorHAnsi" w:cstheme="majorBidi"/>
                <w:color w:val="000000" w:themeColor="text1"/>
                <w:sz w:val="24"/>
                <w:szCs w:val="24"/>
              </w:rPr>
              <w:t>al</w:t>
            </w:r>
            <w:r w:rsidR="3FECA5CC" w:rsidRPr="449869CA">
              <w:rPr>
                <w:rFonts w:asciiTheme="majorHAnsi" w:eastAsiaTheme="majorEastAsia" w:hAnsiTheme="majorHAnsi" w:cstheme="majorBidi"/>
                <w:color w:val="000000" w:themeColor="text1"/>
                <w:sz w:val="24"/>
                <w:szCs w:val="24"/>
              </w:rPr>
              <w:t xml:space="preserve"> Team</w:t>
            </w:r>
          </w:p>
        </w:tc>
        <w:tc>
          <w:tcPr>
            <w:tcW w:w="1954" w:type="dxa"/>
          </w:tcPr>
          <w:p w14:paraId="319C2D28" w14:textId="7DFE283A" w:rsidR="54D9A765" w:rsidRDefault="75EEBBA7"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w:t>
            </w:r>
            <w:r w:rsidR="45D8000C" w:rsidRPr="449869CA">
              <w:rPr>
                <w:rFonts w:asciiTheme="majorHAnsi" w:eastAsiaTheme="majorEastAsia" w:hAnsiTheme="majorHAnsi" w:cstheme="majorBidi"/>
                <w:color w:val="000000" w:themeColor="text1"/>
                <w:sz w:val="24"/>
                <w:szCs w:val="24"/>
              </w:rPr>
              <w:t>Academic Affairs Operation</w:t>
            </w:r>
            <w:r w:rsidR="7888DB99" w:rsidRPr="449869CA">
              <w:rPr>
                <w:rFonts w:asciiTheme="majorHAnsi" w:eastAsiaTheme="majorEastAsia" w:hAnsiTheme="majorHAnsi" w:cstheme="majorBidi"/>
                <w:color w:val="000000" w:themeColor="text1"/>
                <w:sz w:val="24"/>
                <w:szCs w:val="24"/>
              </w:rPr>
              <w:t>al</w:t>
            </w:r>
            <w:r w:rsidRPr="449869CA">
              <w:rPr>
                <w:rFonts w:asciiTheme="majorHAnsi" w:eastAsiaTheme="majorEastAsia" w:hAnsiTheme="majorHAnsi" w:cstheme="majorBidi"/>
                <w:color w:val="000000" w:themeColor="text1"/>
                <w:sz w:val="24"/>
                <w:szCs w:val="24"/>
              </w:rPr>
              <w:t xml:space="preserve"> Team for academic leadership body responsible for academic operations, planning, assessment, accreditation, and resource coordination within Academic Affairs. Membership</w:t>
            </w:r>
            <w:r w:rsidR="665887A6" w:rsidRPr="449869CA">
              <w:rPr>
                <w:rFonts w:asciiTheme="majorHAnsi" w:eastAsiaTheme="majorEastAsia" w:hAnsiTheme="majorHAnsi" w:cstheme="majorBidi"/>
                <w:color w:val="000000" w:themeColor="text1"/>
                <w:sz w:val="24"/>
                <w:szCs w:val="24"/>
              </w:rPr>
              <w:t xml:space="preserve"> may</w:t>
            </w:r>
            <w:r w:rsidRPr="449869CA">
              <w:rPr>
                <w:rFonts w:asciiTheme="majorHAnsi" w:eastAsiaTheme="majorEastAsia" w:hAnsiTheme="majorHAnsi" w:cstheme="majorBidi"/>
                <w:color w:val="000000" w:themeColor="text1"/>
                <w:sz w:val="24"/>
                <w:szCs w:val="24"/>
              </w:rPr>
              <w:t xml:space="preserve"> include the Provost, Director of the Office of the Provost, Vice Provost, </w:t>
            </w:r>
            <w:r w:rsidRPr="449869CA">
              <w:rPr>
                <w:rFonts w:asciiTheme="majorHAnsi" w:eastAsiaTheme="majorEastAsia" w:hAnsiTheme="majorHAnsi" w:cstheme="majorBidi"/>
                <w:color w:val="000000" w:themeColor="text1"/>
                <w:sz w:val="24"/>
                <w:szCs w:val="24"/>
              </w:rPr>
              <w:lastRenderedPageBreak/>
              <w:t xml:space="preserve">Executive Director of Institutional Effectiveness, </w:t>
            </w:r>
          </w:p>
          <w:p w14:paraId="100C85E6" w14:textId="5A5337F6"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Deans, and direct reports to the leaders aforementioned</w:t>
            </w:r>
          </w:p>
          <w:p w14:paraId="333DF245" w14:textId="279BE41C" w:rsidR="54D9A765" w:rsidRDefault="54D9A765" w:rsidP="449869CA">
            <w:pPr>
              <w:rPr>
                <w:rFonts w:asciiTheme="majorHAnsi" w:eastAsiaTheme="majorEastAsia" w:hAnsiTheme="majorHAnsi" w:cstheme="majorBidi"/>
                <w:color w:val="000000" w:themeColor="text1"/>
                <w:sz w:val="24"/>
                <w:szCs w:val="24"/>
              </w:rPr>
            </w:pPr>
          </w:p>
        </w:tc>
        <w:tc>
          <w:tcPr>
            <w:tcW w:w="1954" w:type="dxa"/>
          </w:tcPr>
          <w:p w14:paraId="23DAD05A" w14:textId="625158AE"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No prescribed term. Commonly referred to as the Academic Affairs Leadership Team or Provost's Leadership Team.</w:t>
            </w:r>
          </w:p>
        </w:tc>
        <w:tc>
          <w:tcPr>
            <w:tcW w:w="1954" w:type="dxa"/>
          </w:tcPr>
          <w:p w14:paraId="032E2EE4" w14:textId="5515BEA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organizational structure. NWCCU expects clearly defined academic leadership &amp; responsibilities but does not prescribe cabinet composition.</w:t>
            </w:r>
          </w:p>
        </w:tc>
        <w:tc>
          <w:tcPr>
            <w:tcW w:w="1954" w:type="dxa"/>
          </w:tcPr>
          <w:p w14:paraId="333DEB3C" w14:textId="02B56A24"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Commonly referred to as the Academic Leadership Team, Academic Affairs Cabinet, or Provost's Cabinet.</w:t>
            </w:r>
          </w:p>
        </w:tc>
        <w:tc>
          <w:tcPr>
            <w:tcW w:w="1954" w:type="dxa"/>
          </w:tcPr>
          <w:p w14:paraId="54FD7E84" w14:textId="3AA979BD"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term. Generally described as the institution's academic leadership or academic administration.</w:t>
            </w:r>
          </w:p>
        </w:tc>
        <w:tc>
          <w:tcPr>
            <w:tcW w:w="1954" w:type="dxa"/>
          </w:tcPr>
          <w:p w14:paraId="07850F9C" w14:textId="2915F16F"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Distinguishes  academic governance.</w:t>
            </w:r>
          </w:p>
          <w:p w14:paraId="2F2E344C" w14:textId="1975584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r>
      <w:tr w:rsidR="54D9A765" w14:paraId="12EFC59C" w14:textId="77777777" w:rsidTr="449869CA">
        <w:trPr>
          <w:trHeight w:val="300"/>
        </w:trPr>
        <w:tc>
          <w:tcPr>
            <w:tcW w:w="1954" w:type="dxa"/>
          </w:tcPr>
          <w:p w14:paraId="11909397" w14:textId="5B2DA88C"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School of</w:t>
            </w:r>
          </w:p>
          <w:p w14:paraId="1FE09B97" w14:textId="10769521"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p w14:paraId="48832BA4" w14:textId="1119242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p w14:paraId="55240AE3" w14:textId="787CEDB0"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1954" w:type="dxa"/>
          </w:tcPr>
          <w:p w14:paraId="3EFAF405" w14:textId="3ADE9A82" w:rsidR="54D9A765" w:rsidRDefault="75EEBBA7"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“School of” for a major disciplinary grouping within Academic Affairs that brings together related academic programs, departments, and faculty (e.g., Science, Arts &amp; Humanities, Social Science, H</w:t>
            </w:r>
            <w:r w:rsidR="258B49A5" w:rsidRPr="449869CA">
              <w:rPr>
                <w:rFonts w:asciiTheme="majorHAnsi" w:eastAsiaTheme="majorEastAsia" w:hAnsiTheme="majorHAnsi" w:cstheme="majorBidi"/>
                <w:color w:val="000000" w:themeColor="text1"/>
                <w:sz w:val="24"/>
                <w:szCs w:val="24"/>
              </w:rPr>
              <w:t>ealth Sciences Education and Wellness</w:t>
            </w:r>
            <w:r w:rsidRPr="449869CA">
              <w:rPr>
                <w:rFonts w:asciiTheme="majorHAnsi" w:eastAsiaTheme="majorEastAsia" w:hAnsiTheme="majorHAnsi" w:cstheme="majorBidi"/>
                <w:color w:val="000000" w:themeColor="text1"/>
                <w:sz w:val="24"/>
                <w:szCs w:val="24"/>
              </w:rPr>
              <w:t>).</w:t>
            </w:r>
          </w:p>
        </w:tc>
        <w:tc>
          <w:tcPr>
            <w:tcW w:w="1954" w:type="dxa"/>
          </w:tcPr>
          <w:p w14:paraId="05E1E323" w14:textId="6560A950"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Local organizational term; not standardized across the SBCTC system. Colleges may use divisions, schools, or academic units.  </w:t>
            </w:r>
          </w:p>
        </w:tc>
        <w:tc>
          <w:tcPr>
            <w:tcW w:w="1954" w:type="dxa"/>
          </w:tcPr>
          <w:p w14:paraId="4E11BC16" w14:textId="6BE606E8"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Organizational unit; academic unit; instructional unit depending on institutional structure. Neither SBCTC nor NWCCU prescribes a standard term. </w:t>
            </w:r>
          </w:p>
        </w:tc>
        <w:tc>
          <w:tcPr>
            <w:tcW w:w="1954" w:type="dxa"/>
          </w:tcPr>
          <w:p w14:paraId="5E0451A4" w14:textId="74DEC1E7"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unit; instructional division; disciplinary area depending on institutional practice.</w:t>
            </w:r>
          </w:p>
        </w:tc>
        <w:tc>
          <w:tcPr>
            <w:tcW w:w="1954" w:type="dxa"/>
          </w:tcPr>
          <w:p w14:paraId="6F65BD37" w14:textId="0C5FC252"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unit; disciplinary area; academic organization supporting curricula and learning outcomes.</w:t>
            </w:r>
          </w:p>
        </w:tc>
        <w:tc>
          <w:tcPr>
            <w:tcW w:w="1954" w:type="dxa"/>
          </w:tcPr>
          <w:p w14:paraId="0E852936" w14:textId="334ED837"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Bellevue should reserve Division for executive-level divisions and use “School of” for disciplinary groupings. This avoids confusion between executive divisions and academic organizational structures. </w:t>
            </w:r>
          </w:p>
        </w:tc>
      </w:tr>
      <w:tr w:rsidR="54D9A765" w14:paraId="1F127808" w14:textId="77777777" w:rsidTr="449869CA">
        <w:trPr>
          <w:trHeight w:val="300"/>
        </w:trPr>
        <w:tc>
          <w:tcPr>
            <w:tcW w:w="1954" w:type="dxa"/>
          </w:tcPr>
          <w:p w14:paraId="187945B8" w14:textId="607C7C9C"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Academic Program</w:t>
            </w:r>
          </w:p>
        </w:tc>
        <w:tc>
          <w:tcPr>
            <w:tcW w:w="1954" w:type="dxa"/>
          </w:tcPr>
          <w:p w14:paraId="0FEAC467" w14:textId="3D27CF1A" w:rsidR="4680A0ED" w:rsidRDefault="5CB026D8"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Academic Program for an approved instructional curriculum that leads to a credential, transfer objective, employment outcome, or other recognized educational objective</w:t>
            </w:r>
            <w:r w:rsidR="75EEBBA7" w:rsidRPr="449869CA">
              <w:rPr>
                <w:rFonts w:asciiTheme="majorHAnsi" w:eastAsiaTheme="majorEastAsia" w:hAnsiTheme="majorHAnsi" w:cstheme="majorBidi"/>
                <w:color w:val="000000" w:themeColor="text1"/>
                <w:sz w:val="24"/>
                <w:szCs w:val="24"/>
              </w:rPr>
              <w:t>.</w:t>
            </w:r>
          </w:p>
        </w:tc>
        <w:tc>
          <w:tcPr>
            <w:tcW w:w="1954" w:type="dxa"/>
          </w:tcPr>
          <w:p w14:paraId="72E26FB8" w14:textId="6FF447E1"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Professional-technical degree/certificate programs must be approved before implementation; instructional program and course development language</w:t>
            </w:r>
          </w:p>
        </w:tc>
        <w:tc>
          <w:tcPr>
            <w:tcW w:w="1954" w:type="dxa"/>
          </w:tcPr>
          <w:p w14:paraId="29E81409" w14:textId="50B922CE"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Programs are mission-consistent and culminate in outcomes leading to degrees, certificates, credentials, employment, or transfer</w:t>
            </w:r>
          </w:p>
        </w:tc>
        <w:tc>
          <w:tcPr>
            <w:tcW w:w="1954" w:type="dxa"/>
          </w:tcPr>
          <w:p w14:paraId="76A3D8F5" w14:textId="3F95CF34"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Programs, career pathways, workforce programs, transfer programs, credentials</w:t>
            </w:r>
          </w:p>
        </w:tc>
        <w:tc>
          <w:tcPr>
            <w:tcW w:w="1954" w:type="dxa"/>
          </w:tcPr>
          <w:p w14:paraId="3D9CCE46" w14:textId="3797E940"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Programs and curricula that support essential learning outcomes</w:t>
            </w:r>
          </w:p>
        </w:tc>
        <w:tc>
          <w:tcPr>
            <w:tcW w:w="1954" w:type="dxa"/>
          </w:tcPr>
          <w:p w14:paraId="21446058" w14:textId="084AE043"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Preferred over 'program' alone.</w:t>
            </w:r>
          </w:p>
        </w:tc>
      </w:tr>
      <w:tr w:rsidR="54D9A765" w14:paraId="49F3B2AE" w14:textId="77777777" w:rsidTr="449869CA">
        <w:trPr>
          <w:trHeight w:val="300"/>
        </w:trPr>
        <w:tc>
          <w:tcPr>
            <w:tcW w:w="1954" w:type="dxa"/>
          </w:tcPr>
          <w:p w14:paraId="2B7A42CA" w14:textId="1811FE9D"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Professional-Technical Program</w:t>
            </w:r>
          </w:p>
        </w:tc>
        <w:tc>
          <w:tcPr>
            <w:tcW w:w="1954" w:type="dxa"/>
          </w:tcPr>
          <w:p w14:paraId="17637A18" w14:textId="0B2C5A9A"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'Professional-Technical Program' when referring to SBCTC-approved workforce/technical degree or certificate programs.</w:t>
            </w:r>
          </w:p>
        </w:tc>
        <w:tc>
          <w:tcPr>
            <w:tcW w:w="1954" w:type="dxa"/>
          </w:tcPr>
          <w:p w14:paraId="58FBBB64" w14:textId="44DCA0FC"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Formal SBCTC category requiring approval for degree/certificate implementation</w:t>
            </w:r>
          </w:p>
        </w:tc>
        <w:tc>
          <w:tcPr>
            <w:tcW w:w="1954" w:type="dxa"/>
          </w:tcPr>
          <w:p w14:paraId="1AD883EF" w14:textId="51546C7A"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Career/technical or professional program within institutional offerings</w:t>
            </w:r>
          </w:p>
        </w:tc>
        <w:tc>
          <w:tcPr>
            <w:tcW w:w="1954" w:type="dxa"/>
          </w:tcPr>
          <w:p w14:paraId="5636846B" w14:textId="34DA0267"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Workforce development, career and technical education, applied programs</w:t>
            </w:r>
          </w:p>
        </w:tc>
        <w:tc>
          <w:tcPr>
            <w:tcW w:w="1954" w:type="dxa"/>
          </w:tcPr>
          <w:p w14:paraId="5E2AA346" w14:textId="1610A9C2"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Professional, applied, or career-connected learning</w:t>
            </w:r>
          </w:p>
        </w:tc>
        <w:tc>
          <w:tcPr>
            <w:tcW w:w="1954" w:type="dxa"/>
          </w:tcPr>
          <w:p w14:paraId="68BBCB5F" w14:textId="08A4F894"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Do not substitute 'department' for this term.</w:t>
            </w:r>
          </w:p>
        </w:tc>
      </w:tr>
      <w:tr w:rsidR="54D9A765" w14:paraId="26D4DA8B" w14:textId="77777777" w:rsidTr="449869CA">
        <w:trPr>
          <w:trHeight w:val="300"/>
        </w:trPr>
        <w:tc>
          <w:tcPr>
            <w:tcW w:w="1954" w:type="dxa"/>
          </w:tcPr>
          <w:p w14:paraId="74144DAE" w14:textId="2CB1A675"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Applied Baccalaureate Program</w:t>
            </w:r>
          </w:p>
        </w:tc>
        <w:tc>
          <w:tcPr>
            <w:tcW w:w="1954" w:type="dxa"/>
          </w:tcPr>
          <w:p w14:paraId="76B53C57" w14:textId="522E693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Use 'Applied Baccalaureate Program' or 'BAS Program' for approved </w:t>
            </w:r>
            <w:r w:rsidRPr="54D9A765">
              <w:rPr>
                <w:rFonts w:eastAsia="Calibri" w:cs="Calibri"/>
                <w:color w:val="000000" w:themeColor="text1"/>
                <w:sz w:val="24"/>
                <w:szCs w:val="24"/>
              </w:rPr>
              <w:lastRenderedPageBreak/>
              <w:t>bachelor-level community college programs.</w:t>
            </w:r>
          </w:p>
        </w:tc>
        <w:tc>
          <w:tcPr>
            <w:tcW w:w="1954" w:type="dxa"/>
          </w:tcPr>
          <w:p w14:paraId="0E14B4C1" w14:textId="2B180F14" w:rsidR="54D9A765" w:rsidRDefault="54D9A765" w:rsidP="54D9A765">
            <w:pPr>
              <w:rPr>
                <w:rFonts w:eastAsia="Calibri" w:cs="Calibri"/>
                <w:sz w:val="24"/>
                <w:szCs w:val="24"/>
              </w:rPr>
            </w:pPr>
            <w:r w:rsidRPr="54D9A765">
              <w:rPr>
                <w:rFonts w:eastAsia="Calibri" w:cs="Calibri"/>
                <w:sz w:val="24"/>
                <w:szCs w:val="24"/>
              </w:rPr>
              <w:lastRenderedPageBreak/>
              <w:t xml:space="preserve">Applied baccalaureate degree program; coded in </w:t>
            </w:r>
            <w:r w:rsidRPr="54D9A765">
              <w:rPr>
                <w:rFonts w:eastAsia="Calibri" w:cs="Calibri"/>
                <w:sz w:val="24"/>
                <w:szCs w:val="24"/>
              </w:rPr>
              <w:lastRenderedPageBreak/>
              <w:t>SBCTC data systems</w:t>
            </w:r>
          </w:p>
        </w:tc>
        <w:tc>
          <w:tcPr>
            <w:tcW w:w="1954" w:type="dxa"/>
          </w:tcPr>
          <w:p w14:paraId="5A2012C6" w14:textId="56FF5D79" w:rsidR="54D9A765" w:rsidRDefault="54D9A765" w:rsidP="54D9A765">
            <w:pPr>
              <w:rPr>
                <w:rFonts w:eastAsia="Calibri" w:cs="Calibri"/>
                <w:sz w:val="24"/>
                <w:szCs w:val="24"/>
              </w:rPr>
            </w:pPr>
            <w:r w:rsidRPr="54D9A765">
              <w:rPr>
                <w:rFonts w:eastAsia="Calibri" w:cs="Calibri"/>
                <w:sz w:val="24"/>
                <w:szCs w:val="24"/>
              </w:rPr>
              <w:lastRenderedPageBreak/>
              <w:t>Baccalaureate program if included in institutional scope</w:t>
            </w:r>
          </w:p>
        </w:tc>
        <w:tc>
          <w:tcPr>
            <w:tcW w:w="1954" w:type="dxa"/>
          </w:tcPr>
          <w:p w14:paraId="2512B4CE" w14:textId="53C54C24" w:rsidR="54D9A765" w:rsidRDefault="54D9A765" w:rsidP="54D9A765">
            <w:pPr>
              <w:rPr>
                <w:rFonts w:eastAsia="Calibri" w:cs="Calibri"/>
                <w:sz w:val="24"/>
                <w:szCs w:val="24"/>
              </w:rPr>
            </w:pPr>
            <w:r w:rsidRPr="54D9A765">
              <w:rPr>
                <w:rFonts w:eastAsia="Calibri" w:cs="Calibri"/>
                <w:sz w:val="24"/>
                <w:szCs w:val="24"/>
              </w:rPr>
              <w:t xml:space="preserve">Community college baccalaureate / workforce </w:t>
            </w:r>
            <w:r w:rsidRPr="54D9A765">
              <w:rPr>
                <w:rFonts w:eastAsia="Calibri" w:cs="Calibri"/>
                <w:sz w:val="24"/>
                <w:szCs w:val="24"/>
              </w:rPr>
              <w:lastRenderedPageBreak/>
              <w:t>baccalaureate</w:t>
            </w:r>
          </w:p>
        </w:tc>
        <w:tc>
          <w:tcPr>
            <w:tcW w:w="1954" w:type="dxa"/>
          </w:tcPr>
          <w:p w14:paraId="5832DEED" w14:textId="40B55809" w:rsidR="54D9A765" w:rsidRDefault="54D9A765" w:rsidP="54D9A765">
            <w:pPr>
              <w:rPr>
                <w:rFonts w:eastAsia="Calibri" w:cs="Calibri"/>
                <w:sz w:val="24"/>
                <w:szCs w:val="24"/>
              </w:rPr>
            </w:pPr>
            <w:r w:rsidRPr="54D9A765">
              <w:rPr>
                <w:rFonts w:eastAsia="Calibri" w:cs="Calibri"/>
                <w:sz w:val="24"/>
                <w:szCs w:val="24"/>
              </w:rPr>
              <w:lastRenderedPageBreak/>
              <w:t xml:space="preserve">Baccalaureate education, liberal learning, </w:t>
            </w:r>
            <w:r w:rsidRPr="54D9A765">
              <w:rPr>
                <w:rFonts w:eastAsia="Calibri" w:cs="Calibri"/>
                <w:sz w:val="24"/>
                <w:szCs w:val="24"/>
              </w:rPr>
              <w:lastRenderedPageBreak/>
              <w:t>applied learning</w:t>
            </w:r>
          </w:p>
        </w:tc>
        <w:tc>
          <w:tcPr>
            <w:tcW w:w="1954" w:type="dxa"/>
          </w:tcPr>
          <w:p w14:paraId="5BD7A333" w14:textId="57711043" w:rsidR="54D9A765" w:rsidRDefault="54D9A765" w:rsidP="54D9A765">
            <w:pPr>
              <w:rPr>
                <w:rFonts w:eastAsia="Calibri" w:cs="Calibri"/>
                <w:sz w:val="24"/>
                <w:szCs w:val="24"/>
              </w:rPr>
            </w:pPr>
            <w:r w:rsidRPr="54D9A765">
              <w:rPr>
                <w:rFonts w:eastAsia="Calibri" w:cs="Calibri"/>
                <w:sz w:val="24"/>
                <w:szCs w:val="24"/>
              </w:rPr>
              <w:lastRenderedPageBreak/>
              <w:t>Requires attention to SBCTC, NWCCU, and specialized accreditation expectations.</w:t>
            </w:r>
          </w:p>
        </w:tc>
      </w:tr>
      <w:tr w:rsidR="54D9A765" w14:paraId="5672C0D7" w14:textId="77777777" w:rsidTr="449869CA">
        <w:trPr>
          <w:trHeight w:val="300"/>
        </w:trPr>
        <w:tc>
          <w:tcPr>
            <w:tcW w:w="1954" w:type="dxa"/>
          </w:tcPr>
          <w:p w14:paraId="5F7497E6" w14:textId="50E282CF"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Degree</w:t>
            </w:r>
          </w:p>
        </w:tc>
        <w:tc>
          <w:tcPr>
            <w:tcW w:w="1954" w:type="dxa"/>
          </w:tcPr>
          <w:p w14:paraId="5C73BE7F" w14:textId="0B2C79D9"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'Degree' for an academic award conferred after completion of approved requirements.</w:t>
            </w:r>
          </w:p>
        </w:tc>
        <w:tc>
          <w:tcPr>
            <w:tcW w:w="1954" w:type="dxa"/>
          </w:tcPr>
          <w:p w14:paraId="1B39FFE7" w14:textId="080C686E" w:rsidR="54D9A765" w:rsidRDefault="54D9A765" w:rsidP="54D9A765">
            <w:pPr>
              <w:rPr>
                <w:rFonts w:eastAsia="Calibri" w:cs="Calibri"/>
                <w:sz w:val="24"/>
                <w:szCs w:val="24"/>
              </w:rPr>
            </w:pPr>
            <w:r w:rsidRPr="54D9A765">
              <w:rPr>
                <w:rFonts w:eastAsia="Calibri" w:cs="Calibri"/>
                <w:sz w:val="24"/>
                <w:szCs w:val="24"/>
              </w:rPr>
              <w:t>Degree type approved/recorded through SBCTC structures</w:t>
            </w:r>
          </w:p>
        </w:tc>
        <w:tc>
          <w:tcPr>
            <w:tcW w:w="1954" w:type="dxa"/>
          </w:tcPr>
          <w:p w14:paraId="75046BE9" w14:textId="02B0D057" w:rsidR="54D9A765" w:rsidRDefault="54D9A765" w:rsidP="54D9A765">
            <w:pPr>
              <w:rPr>
                <w:rFonts w:eastAsia="Calibri" w:cs="Calibri"/>
                <w:sz w:val="24"/>
                <w:szCs w:val="24"/>
              </w:rPr>
            </w:pPr>
            <w:r w:rsidRPr="54D9A765">
              <w:rPr>
                <w:rFonts w:eastAsia="Calibri" w:cs="Calibri"/>
                <w:sz w:val="24"/>
                <w:szCs w:val="24"/>
              </w:rPr>
              <w:t>Degree as credential outcome</w:t>
            </w:r>
          </w:p>
        </w:tc>
        <w:tc>
          <w:tcPr>
            <w:tcW w:w="1954" w:type="dxa"/>
          </w:tcPr>
          <w:p w14:paraId="676B6CFC" w14:textId="03BED315" w:rsidR="54D9A765" w:rsidRDefault="54D9A765" w:rsidP="54D9A765">
            <w:pPr>
              <w:rPr>
                <w:rFonts w:eastAsia="Calibri" w:cs="Calibri"/>
                <w:sz w:val="24"/>
                <w:szCs w:val="24"/>
              </w:rPr>
            </w:pPr>
            <w:r w:rsidRPr="54D9A765">
              <w:rPr>
                <w:rFonts w:eastAsia="Calibri" w:cs="Calibri"/>
                <w:sz w:val="24"/>
                <w:szCs w:val="24"/>
              </w:rPr>
              <w:t>Associate degree, bachelor degree, transfer degree</w:t>
            </w:r>
          </w:p>
        </w:tc>
        <w:tc>
          <w:tcPr>
            <w:tcW w:w="1954" w:type="dxa"/>
          </w:tcPr>
          <w:p w14:paraId="0D741E9F" w14:textId="7BF4544F" w:rsidR="54D9A765" w:rsidRDefault="54D9A765" w:rsidP="54D9A765">
            <w:pPr>
              <w:rPr>
                <w:rFonts w:eastAsia="Calibri" w:cs="Calibri"/>
                <w:sz w:val="24"/>
                <w:szCs w:val="24"/>
              </w:rPr>
            </w:pPr>
            <w:r w:rsidRPr="54D9A765">
              <w:rPr>
                <w:rFonts w:eastAsia="Calibri" w:cs="Calibri"/>
                <w:sz w:val="24"/>
                <w:szCs w:val="24"/>
              </w:rPr>
              <w:t>Degree program, credential, general education outcomes</w:t>
            </w:r>
          </w:p>
        </w:tc>
        <w:tc>
          <w:tcPr>
            <w:tcW w:w="1954" w:type="dxa"/>
          </w:tcPr>
          <w:p w14:paraId="6ABB8C34" w14:textId="42879E5D" w:rsidR="54D9A765" w:rsidRDefault="54D9A765" w:rsidP="54D9A765">
            <w:pPr>
              <w:rPr>
                <w:rFonts w:eastAsia="Calibri" w:cs="Calibri"/>
                <w:sz w:val="24"/>
                <w:szCs w:val="24"/>
              </w:rPr>
            </w:pPr>
            <w:r w:rsidRPr="54D9A765">
              <w:rPr>
                <w:rFonts w:eastAsia="Calibri" w:cs="Calibri"/>
                <w:sz w:val="24"/>
                <w:szCs w:val="24"/>
              </w:rPr>
              <w:t>Can be part of an academic program but is not the same as department.</w:t>
            </w:r>
          </w:p>
        </w:tc>
      </w:tr>
      <w:tr w:rsidR="54D9A765" w14:paraId="7E99A939" w14:textId="77777777" w:rsidTr="449869CA">
        <w:trPr>
          <w:trHeight w:val="300"/>
        </w:trPr>
        <w:tc>
          <w:tcPr>
            <w:tcW w:w="1954" w:type="dxa"/>
          </w:tcPr>
          <w:p w14:paraId="6A29A495" w14:textId="127A65AC"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Certificate</w:t>
            </w:r>
          </w:p>
        </w:tc>
        <w:tc>
          <w:tcPr>
            <w:tcW w:w="1954" w:type="dxa"/>
          </w:tcPr>
          <w:p w14:paraId="04F9314E" w14:textId="3264DB5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'Certificate' for approved credit-bearing or recognized award below or alongside degree level.</w:t>
            </w:r>
          </w:p>
        </w:tc>
        <w:tc>
          <w:tcPr>
            <w:tcW w:w="1954" w:type="dxa"/>
          </w:tcPr>
          <w:p w14:paraId="7A26CCCA" w14:textId="3D348291" w:rsidR="54D9A765" w:rsidRDefault="54D9A765" w:rsidP="54D9A765">
            <w:pPr>
              <w:rPr>
                <w:rFonts w:eastAsia="Calibri" w:cs="Calibri"/>
                <w:sz w:val="24"/>
                <w:szCs w:val="24"/>
              </w:rPr>
            </w:pPr>
            <w:r w:rsidRPr="54D9A765">
              <w:rPr>
                <w:rFonts w:eastAsia="Calibri" w:cs="Calibri"/>
                <w:sz w:val="24"/>
                <w:szCs w:val="24"/>
              </w:rPr>
              <w:t>Certificate program/credential subject to SBCTC rules depending on type</w:t>
            </w:r>
          </w:p>
        </w:tc>
        <w:tc>
          <w:tcPr>
            <w:tcW w:w="1954" w:type="dxa"/>
          </w:tcPr>
          <w:p w14:paraId="20EFC9CE" w14:textId="3A0A3404" w:rsidR="54D9A765" w:rsidRDefault="54D9A765" w:rsidP="54D9A765">
            <w:pPr>
              <w:rPr>
                <w:rFonts w:eastAsia="Calibri" w:cs="Calibri"/>
                <w:sz w:val="24"/>
                <w:szCs w:val="24"/>
              </w:rPr>
            </w:pPr>
            <w:r w:rsidRPr="54D9A765">
              <w:rPr>
                <w:rFonts w:eastAsia="Calibri" w:cs="Calibri"/>
                <w:sz w:val="24"/>
                <w:szCs w:val="24"/>
              </w:rPr>
              <w:t>Certificate as credential outcome</w:t>
            </w:r>
          </w:p>
        </w:tc>
        <w:tc>
          <w:tcPr>
            <w:tcW w:w="1954" w:type="dxa"/>
          </w:tcPr>
          <w:p w14:paraId="0FF96DE3" w14:textId="0059183A" w:rsidR="54D9A765" w:rsidRDefault="54D9A765" w:rsidP="54D9A765">
            <w:pPr>
              <w:rPr>
                <w:rFonts w:eastAsia="Calibri" w:cs="Calibri"/>
                <w:sz w:val="24"/>
                <w:szCs w:val="24"/>
              </w:rPr>
            </w:pPr>
            <w:r w:rsidRPr="54D9A765">
              <w:rPr>
                <w:rFonts w:eastAsia="Calibri" w:cs="Calibri"/>
                <w:sz w:val="24"/>
                <w:szCs w:val="24"/>
              </w:rPr>
              <w:t>Short-term credential, certificate, workforce credential</w:t>
            </w:r>
          </w:p>
        </w:tc>
        <w:tc>
          <w:tcPr>
            <w:tcW w:w="1954" w:type="dxa"/>
          </w:tcPr>
          <w:p w14:paraId="442AA594" w14:textId="6D03AD34" w:rsidR="54D9A765" w:rsidRDefault="54D9A765" w:rsidP="54D9A765">
            <w:pPr>
              <w:rPr>
                <w:rFonts w:eastAsia="Calibri" w:cs="Calibri"/>
                <w:sz w:val="24"/>
                <w:szCs w:val="24"/>
              </w:rPr>
            </w:pPr>
            <w:r w:rsidRPr="54D9A765">
              <w:rPr>
                <w:rFonts w:eastAsia="Calibri" w:cs="Calibri"/>
                <w:sz w:val="24"/>
                <w:szCs w:val="24"/>
              </w:rPr>
              <w:t>Credential or evidence of learning</w:t>
            </w:r>
          </w:p>
        </w:tc>
        <w:tc>
          <w:tcPr>
            <w:tcW w:w="1954" w:type="dxa"/>
          </w:tcPr>
          <w:p w14:paraId="3910BB9D" w14:textId="214E22A5" w:rsidR="54D9A765" w:rsidRDefault="54D9A765" w:rsidP="54D9A765">
            <w:pPr>
              <w:rPr>
                <w:rFonts w:eastAsia="Calibri" w:cs="Calibri"/>
                <w:sz w:val="24"/>
                <w:szCs w:val="24"/>
              </w:rPr>
            </w:pPr>
            <w:r w:rsidRPr="54D9A765">
              <w:rPr>
                <w:rFonts w:eastAsia="Calibri" w:cs="Calibri"/>
                <w:sz w:val="24"/>
                <w:szCs w:val="24"/>
              </w:rPr>
              <w:t>Specify credit/noncredit where needed.</w:t>
            </w:r>
          </w:p>
        </w:tc>
      </w:tr>
      <w:tr w:rsidR="54D9A765" w14:paraId="0AF8F022" w14:textId="77777777" w:rsidTr="449869CA">
        <w:trPr>
          <w:trHeight w:val="300"/>
        </w:trPr>
        <w:tc>
          <w:tcPr>
            <w:tcW w:w="1954" w:type="dxa"/>
          </w:tcPr>
          <w:p w14:paraId="15FE3FB2" w14:textId="71DC9097"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Credential</w:t>
            </w:r>
          </w:p>
        </w:tc>
        <w:tc>
          <w:tcPr>
            <w:tcW w:w="1954" w:type="dxa"/>
          </w:tcPr>
          <w:p w14:paraId="6E7AA729" w14:textId="4C8F0CE1"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'Credential' as the umbrella term for degrees, certificates, and other approved academic awards.</w:t>
            </w:r>
          </w:p>
        </w:tc>
        <w:tc>
          <w:tcPr>
            <w:tcW w:w="1954" w:type="dxa"/>
          </w:tcPr>
          <w:p w14:paraId="0133AE87" w14:textId="5A5101A8" w:rsidR="54D9A765" w:rsidRDefault="54D9A765" w:rsidP="54D9A765">
            <w:pPr>
              <w:rPr>
                <w:rFonts w:eastAsia="Calibri" w:cs="Calibri"/>
                <w:sz w:val="24"/>
                <w:szCs w:val="24"/>
              </w:rPr>
            </w:pPr>
            <w:r w:rsidRPr="54D9A765">
              <w:rPr>
                <w:rFonts w:eastAsia="Calibri" w:cs="Calibri"/>
                <w:sz w:val="24"/>
                <w:szCs w:val="24"/>
              </w:rPr>
              <w:t>Degree, certificate, or other coded award</w:t>
            </w:r>
          </w:p>
        </w:tc>
        <w:tc>
          <w:tcPr>
            <w:tcW w:w="1954" w:type="dxa"/>
          </w:tcPr>
          <w:p w14:paraId="440F7155" w14:textId="264646AE" w:rsidR="54D9A765" w:rsidRDefault="54D9A765" w:rsidP="54D9A765">
            <w:pPr>
              <w:rPr>
                <w:rFonts w:eastAsia="Calibri" w:cs="Calibri"/>
                <w:sz w:val="24"/>
                <w:szCs w:val="24"/>
              </w:rPr>
            </w:pPr>
            <w:r w:rsidRPr="54D9A765">
              <w:rPr>
                <w:rFonts w:eastAsia="Calibri" w:cs="Calibri"/>
                <w:sz w:val="24"/>
                <w:szCs w:val="24"/>
              </w:rPr>
              <w:t>Degrees, certificates, credentials, employment, transfer</w:t>
            </w:r>
          </w:p>
        </w:tc>
        <w:tc>
          <w:tcPr>
            <w:tcW w:w="1954" w:type="dxa"/>
          </w:tcPr>
          <w:p w14:paraId="3B5D8A4E" w14:textId="76D8F9D3" w:rsidR="54D9A765" w:rsidRDefault="54D9A765" w:rsidP="54D9A765">
            <w:pPr>
              <w:rPr>
                <w:rFonts w:eastAsia="Calibri" w:cs="Calibri"/>
                <w:sz w:val="24"/>
                <w:szCs w:val="24"/>
              </w:rPr>
            </w:pPr>
            <w:r w:rsidRPr="54D9A765">
              <w:rPr>
                <w:rFonts w:eastAsia="Calibri" w:cs="Calibri"/>
                <w:sz w:val="24"/>
                <w:szCs w:val="24"/>
              </w:rPr>
              <w:t>Stackable credential, workforce credential, degree</w:t>
            </w:r>
          </w:p>
        </w:tc>
        <w:tc>
          <w:tcPr>
            <w:tcW w:w="1954" w:type="dxa"/>
          </w:tcPr>
          <w:p w14:paraId="4341A754" w14:textId="20DBFF63" w:rsidR="54D9A765" w:rsidRDefault="54D9A765" w:rsidP="54D9A765">
            <w:pPr>
              <w:rPr>
                <w:rFonts w:eastAsia="Calibri" w:cs="Calibri"/>
                <w:sz w:val="24"/>
                <w:szCs w:val="24"/>
              </w:rPr>
            </w:pPr>
            <w:r w:rsidRPr="54D9A765">
              <w:rPr>
                <w:rFonts w:eastAsia="Calibri" w:cs="Calibri"/>
                <w:sz w:val="24"/>
                <w:szCs w:val="24"/>
              </w:rPr>
              <w:t>Credential/learning outcome evidence</w:t>
            </w:r>
          </w:p>
        </w:tc>
        <w:tc>
          <w:tcPr>
            <w:tcW w:w="1954" w:type="dxa"/>
          </w:tcPr>
          <w:p w14:paraId="36D58CB3" w14:textId="373B6D80" w:rsidR="54D9A765" w:rsidRDefault="54D9A765" w:rsidP="54D9A765">
            <w:pPr>
              <w:rPr>
                <w:rFonts w:eastAsia="Calibri" w:cs="Calibri"/>
                <w:sz w:val="24"/>
                <w:szCs w:val="24"/>
              </w:rPr>
            </w:pPr>
            <w:r w:rsidRPr="54D9A765">
              <w:rPr>
                <w:rFonts w:eastAsia="Calibri" w:cs="Calibri"/>
                <w:sz w:val="24"/>
                <w:szCs w:val="24"/>
              </w:rPr>
              <w:t>Useful in external reporting and guided pathways.</w:t>
            </w:r>
          </w:p>
        </w:tc>
      </w:tr>
      <w:tr w:rsidR="54D9A765" w14:paraId="3D464E76" w14:textId="77777777" w:rsidTr="449869CA">
        <w:trPr>
          <w:trHeight w:val="300"/>
        </w:trPr>
        <w:tc>
          <w:tcPr>
            <w:tcW w:w="1954" w:type="dxa"/>
          </w:tcPr>
          <w:p w14:paraId="1C98E601" w14:textId="1B88C1C2"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lastRenderedPageBreak/>
              <w:t>Course</w:t>
            </w:r>
          </w:p>
        </w:tc>
        <w:tc>
          <w:tcPr>
            <w:tcW w:w="1954" w:type="dxa"/>
          </w:tcPr>
          <w:p w14:paraId="086637C7" w14:textId="5BAA1F5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'Course' for the approved instructional offering; use 'section' for a specific scheduled instance.</w:t>
            </w:r>
          </w:p>
        </w:tc>
        <w:tc>
          <w:tcPr>
            <w:tcW w:w="1954" w:type="dxa"/>
          </w:tcPr>
          <w:p w14:paraId="232D63FA" w14:textId="08B94467" w:rsidR="54D9A765" w:rsidRDefault="54D9A765" w:rsidP="54D9A765">
            <w:pPr>
              <w:rPr>
                <w:rFonts w:eastAsia="Calibri" w:cs="Calibri"/>
                <w:sz w:val="24"/>
                <w:szCs w:val="24"/>
              </w:rPr>
            </w:pPr>
            <w:r w:rsidRPr="54D9A765">
              <w:rPr>
                <w:rFonts w:eastAsia="Calibri" w:cs="Calibri"/>
                <w:sz w:val="24"/>
                <w:szCs w:val="24"/>
              </w:rPr>
              <w:t>Course development, course coding, credits/contact hours, enrollment reporting</w:t>
            </w:r>
          </w:p>
        </w:tc>
        <w:tc>
          <w:tcPr>
            <w:tcW w:w="1954" w:type="dxa"/>
          </w:tcPr>
          <w:p w14:paraId="1976504B" w14:textId="2CCF9333" w:rsidR="54D9A765" w:rsidRDefault="54D9A765" w:rsidP="54D9A765">
            <w:pPr>
              <w:rPr>
                <w:rFonts w:eastAsia="Calibri" w:cs="Calibri"/>
                <w:sz w:val="24"/>
                <w:szCs w:val="24"/>
              </w:rPr>
            </w:pPr>
            <w:r w:rsidRPr="54D9A765">
              <w:rPr>
                <w:rFonts w:eastAsia="Calibri" w:cs="Calibri"/>
                <w:sz w:val="24"/>
                <w:szCs w:val="24"/>
              </w:rPr>
              <w:t>Course-level learning experiences contributing to program outcomes</w:t>
            </w:r>
          </w:p>
        </w:tc>
        <w:tc>
          <w:tcPr>
            <w:tcW w:w="1954" w:type="dxa"/>
          </w:tcPr>
          <w:p w14:paraId="27B451DF" w14:textId="1BF05383" w:rsidR="54D9A765" w:rsidRDefault="54D9A765" w:rsidP="54D9A765">
            <w:pPr>
              <w:rPr>
                <w:rFonts w:eastAsia="Calibri" w:cs="Calibri"/>
                <w:sz w:val="24"/>
                <w:szCs w:val="24"/>
              </w:rPr>
            </w:pPr>
            <w:r w:rsidRPr="54D9A765">
              <w:rPr>
                <w:rFonts w:eastAsia="Calibri" w:cs="Calibri"/>
                <w:sz w:val="24"/>
                <w:szCs w:val="24"/>
              </w:rPr>
              <w:t>Course, class, training, noncredit course</w:t>
            </w:r>
          </w:p>
        </w:tc>
        <w:tc>
          <w:tcPr>
            <w:tcW w:w="1954" w:type="dxa"/>
          </w:tcPr>
          <w:p w14:paraId="65A2D5FD" w14:textId="650A7227" w:rsidR="54D9A765" w:rsidRDefault="54D9A765" w:rsidP="54D9A765">
            <w:pPr>
              <w:rPr>
                <w:rFonts w:eastAsia="Calibri" w:cs="Calibri"/>
                <w:sz w:val="24"/>
                <w:szCs w:val="24"/>
              </w:rPr>
            </w:pPr>
            <w:r w:rsidRPr="54D9A765">
              <w:rPr>
                <w:rFonts w:eastAsia="Calibri" w:cs="Calibri"/>
                <w:sz w:val="24"/>
                <w:szCs w:val="24"/>
              </w:rPr>
              <w:t>Coursework used for authentic assessment of student work</w:t>
            </w:r>
          </w:p>
        </w:tc>
        <w:tc>
          <w:tcPr>
            <w:tcW w:w="1954" w:type="dxa"/>
          </w:tcPr>
          <w:p w14:paraId="03035601" w14:textId="76F69B75" w:rsidR="54D9A765" w:rsidRDefault="54D9A765" w:rsidP="54D9A765">
            <w:pPr>
              <w:rPr>
                <w:rFonts w:eastAsia="Calibri" w:cs="Calibri"/>
                <w:sz w:val="24"/>
                <w:szCs w:val="24"/>
              </w:rPr>
            </w:pPr>
            <w:r w:rsidRPr="54D9A765">
              <w:rPr>
                <w:rFonts w:eastAsia="Calibri" w:cs="Calibri"/>
                <w:sz w:val="24"/>
                <w:szCs w:val="24"/>
              </w:rPr>
              <w:t>Avoid using class/course/section interchangeably in official documents.</w:t>
            </w:r>
          </w:p>
        </w:tc>
      </w:tr>
      <w:tr w:rsidR="54D9A765" w14:paraId="6DD2BF3E" w14:textId="77777777" w:rsidTr="449869CA">
        <w:trPr>
          <w:trHeight w:val="300"/>
        </w:trPr>
        <w:tc>
          <w:tcPr>
            <w:tcW w:w="1954" w:type="dxa"/>
          </w:tcPr>
          <w:p w14:paraId="2D5D3857" w14:textId="711B4CE2"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Section</w:t>
            </w:r>
          </w:p>
        </w:tc>
        <w:tc>
          <w:tcPr>
            <w:tcW w:w="1954" w:type="dxa"/>
          </w:tcPr>
          <w:p w14:paraId="13F91C4D" w14:textId="5019A339"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'Section' for a specific scheduled offering of a course in a term.</w:t>
            </w:r>
          </w:p>
        </w:tc>
        <w:tc>
          <w:tcPr>
            <w:tcW w:w="1954" w:type="dxa"/>
          </w:tcPr>
          <w:p w14:paraId="087DECEC" w14:textId="14F0427B" w:rsidR="54D9A765" w:rsidRDefault="54D9A765" w:rsidP="54D9A765">
            <w:pPr>
              <w:rPr>
                <w:rFonts w:eastAsia="Calibri" w:cs="Calibri"/>
                <w:sz w:val="24"/>
                <w:szCs w:val="24"/>
              </w:rPr>
            </w:pPr>
            <w:r w:rsidRPr="54D9A765">
              <w:rPr>
                <w:rFonts w:eastAsia="Calibri" w:cs="Calibri"/>
                <w:sz w:val="24"/>
                <w:szCs w:val="24"/>
              </w:rPr>
              <w:t>Enrollment and schedule reporting concept</w:t>
            </w:r>
          </w:p>
        </w:tc>
        <w:tc>
          <w:tcPr>
            <w:tcW w:w="1954" w:type="dxa"/>
          </w:tcPr>
          <w:p w14:paraId="65CD6A6C" w14:textId="662A2F4D" w:rsidR="54D9A765" w:rsidRDefault="54D9A765" w:rsidP="54D9A765">
            <w:pPr>
              <w:rPr>
                <w:rFonts w:eastAsia="Calibri" w:cs="Calibri"/>
                <w:sz w:val="24"/>
                <w:szCs w:val="24"/>
              </w:rPr>
            </w:pPr>
            <w:r w:rsidRPr="54D9A765">
              <w:rPr>
                <w:rFonts w:eastAsia="Calibri" w:cs="Calibri"/>
                <w:sz w:val="24"/>
                <w:szCs w:val="24"/>
              </w:rPr>
              <w:t>Specific course delivery instance where relevant</w:t>
            </w:r>
          </w:p>
        </w:tc>
        <w:tc>
          <w:tcPr>
            <w:tcW w:w="1954" w:type="dxa"/>
          </w:tcPr>
          <w:p w14:paraId="0A6408DF" w14:textId="655CFBDE" w:rsidR="54D9A765" w:rsidRDefault="54D9A765" w:rsidP="54D9A765">
            <w:pPr>
              <w:rPr>
                <w:rFonts w:eastAsia="Calibri" w:cs="Calibri"/>
                <w:sz w:val="24"/>
                <w:szCs w:val="24"/>
              </w:rPr>
            </w:pPr>
            <w:r w:rsidRPr="54D9A765">
              <w:rPr>
                <w:rFonts w:eastAsia="Calibri" w:cs="Calibri"/>
                <w:sz w:val="24"/>
                <w:szCs w:val="24"/>
              </w:rPr>
              <w:t>Class section / scheduled offering</w:t>
            </w:r>
          </w:p>
        </w:tc>
        <w:tc>
          <w:tcPr>
            <w:tcW w:w="1954" w:type="dxa"/>
          </w:tcPr>
          <w:p w14:paraId="57B951CD" w14:textId="6F9B3582" w:rsidR="54D9A765" w:rsidRDefault="54D9A765" w:rsidP="54D9A765">
            <w:pPr>
              <w:rPr>
                <w:rFonts w:eastAsia="Calibri" w:cs="Calibri"/>
                <w:sz w:val="24"/>
                <w:szCs w:val="24"/>
              </w:rPr>
            </w:pPr>
            <w:r w:rsidRPr="54D9A765">
              <w:rPr>
                <w:rFonts w:eastAsia="Calibri" w:cs="Calibri"/>
                <w:sz w:val="24"/>
                <w:szCs w:val="24"/>
              </w:rPr>
              <w:t>Course section when assessing student work</w:t>
            </w:r>
          </w:p>
        </w:tc>
        <w:tc>
          <w:tcPr>
            <w:tcW w:w="1954" w:type="dxa"/>
          </w:tcPr>
          <w:p w14:paraId="70F81E86" w14:textId="4442D0E3" w:rsidR="54D9A765" w:rsidRDefault="54D9A765" w:rsidP="54D9A765">
            <w:pPr>
              <w:rPr>
                <w:rFonts w:eastAsia="Calibri" w:cs="Calibri"/>
                <w:sz w:val="24"/>
                <w:szCs w:val="24"/>
              </w:rPr>
            </w:pPr>
            <w:r w:rsidRPr="54D9A765">
              <w:rPr>
                <w:rFonts w:eastAsia="Calibri" w:cs="Calibri"/>
                <w:sz w:val="24"/>
                <w:szCs w:val="24"/>
              </w:rPr>
              <w:t>Important for enrollment, workload, and modality reporting.</w:t>
            </w:r>
          </w:p>
        </w:tc>
      </w:tr>
      <w:tr w:rsidR="54D9A765" w14:paraId="1EF1DEB2" w14:textId="77777777" w:rsidTr="449869CA">
        <w:trPr>
          <w:trHeight w:val="300"/>
        </w:trPr>
        <w:tc>
          <w:tcPr>
            <w:tcW w:w="1954" w:type="dxa"/>
          </w:tcPr>
          <w:p w14:paraId="3D52A527" w14:textId="6871D9FD"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Class</w:t>
            </w:r>
          </w:p>
        </w:tc>
        <w:tc>
          <w:tcPr>
            <w:tcW w:w="1954" w:type="dxa"/>
          </w:tcPr>
          <w:p w14:paraId="00F0BE8E" w14:textId="0F037E80" w:rsidR="54D9A765" w:rsidRDefault="54D9A765" w:rsidP="54D9A765">
            <w:pPr>
              <w:rPr>
                <w:rFonts w:eastAsia="Calibri" w:cs="Calibri"/>
                <w:sz w:val="24"/>
                <w:szCs w:val="24"/>
              </w:rPr>
            </w:pPr>
            <w:r w:rsidRPr="54D9A765">
              <w:rPr>
                <w:rFonts w:eastAsia="Calibri" w:cs="Calibri"/>
                <w:sz w:val="24"/>
                <w:szCs w:val="24"/>
              </w:rPr>
              <w:t>Class can be used to refer to a course, class or class section in ctcLink and enrollment reporting.</w:t>
            </w:r>
          </w:p>
          <w:p w14:paraId="44442CDF" w14:textId="1924E854" w:rsidR="54D9A765" w:rsidRDefault="54D9A765" w:rsidP="54D9A765">
            <w:pPr>
              <w:rPr>
                <w:rFonts w:eastAsia="Calibri" w:cs="Calibri"/>
                <w:color w:val="000000" w:themeColor="text1"/>
                <w:sz w:val="24"/>
                <w:szCs w:val="24"/>
              </w:rPr>
            </w:pPr>
          </w:p>
        </w:tc>
        <w:tc>
          <w:tcPr>
            <w:tcW w:w="1954" w:type="dxa"/>
          </w:tcPr>
          <w:p w14:paraId="46A80B88" w14:textId="5A96C63F" w:rsidR="54D9A765" w:rsidRDefault="54D9A765" w:rsidP="54D9A765">
            <w:pPr>
              <w:rPr>
                <w:rFonts w:eastAsia="Calibri" w:cs="Calibri"/>
                <w:sz w:val="24"/>
                <w:szCs w:val="24"/>
              </w:rPr>
            </w:pPr>
            <w:r w:rsidRPr="54D9A765">
              <w:rPr>
                <w:rFonts w:eastAsia="Calibri" w:cs="Calibri"/>
                <w:sz w:val="24"/>
                <w:szCs w:val="24"/>
              </w:rPr>
              <w:t>Often referred to as a class or class section in ctcLink and enrollment reporting.</w:t>
            </w:r>
          </w:p>
          <w:p w14:paraId="25573959" w14:textId="54C1D055" w:rsidR="54D9A765" w:rsidRDefault="54D9A765" w:rsidP="54D9A765">
            <w:pPr>
              <w:jc w:val="center"/>
              <w:rPr>
                <w:rFonts w:eastAsia="Calibri" w:cs="Calibri"/>
                <w:sz w:val="24"/>
                <w:szCs w:val="24"/>
              </w:rPr>
            </w:pPr>
            <w:r w:rsidRPr="54D9A765">
              <w:rPr>
                <w:rFonts w:eastAsia="Calibri" w:cs="Calibri"/>
                <w:sz w:val="24"/>
                <w:szCs w:val="24"/>
              </w:rPr>
              <w:t xml:space="preserve"> </w:t>
            </w:r>
          </w:p>
        </w:tc>
        <w:tc>
          <w:tcPr>
            <w:tcW w:w="1954" w:type="dxa"/>
          </w:tcPr>
          <w:p w14:paraId="40EE520C" w14:textId="5D856D9F" w:rsidR="54D9A765" w:rsidRDefault="54D9A765" w:rsidP="54D9A765">
            <w:pPr>
              <w:rPr>
                <w:rFonts w:eastAsia="Calibri" w:cs="Calibri"/>
                <w:sz w:val="24"/>
                <w:szCs w:val="24"/>
              </w:rPr>
            </w:pPr>
            <w:r w:rsidRPr="54D9A765">
              <w:rPr>
                <w:rFonts w:eastAsia="Calibri" w:cs="Calibri"/>
                <w:sz w:val="24"/>
                <w:szCs w:val="24"/>
              </w:rPr>
              <w:t>Generally referred to as a course offering or instructional offering; not formally defined.</w:t>
            </w:r>
          </w:p>
        </w:tc>
        <w:tc>
          <w:tcPr>
            <w:tcW w:w="1954" w:type="dxa"/>
          </w:tcPr>
          <w:p w14:paraId="0BC01F38" w14:textId="09C5256A" w:rsidR="54D9A765" w:rsidRDefault="54D9A765" w:rsidP="54D9A765">
            <w:pPr>
              <w:rPr>
                <w:rFonts w:eastAsia="Calibri" w:cs="Calibri"/>
                <w:sz w:val="24"/>
                <w:szCs w:val="24"/>
              </w:rPr>
            </w:pPr>
            <w:r w:rsidRPr="54D9A765">
              <w:rPr>
                <w:rFonts w:eastAsia="Calibri" w:cs="Calibri"/>
                <w:sz w:val="24"/>
                <w:szCs w:val="24"/>
              </w:rPr>
              <w:t>Commonly uses class, course section, or course offering.</w:t>
            </w:r>
          </w:p>
        </w:tc>
        <w:tc>
          <w:tcPr>
            <w:tcW w:w="1954" w:type="dxa"/>
          </w:tcPr>
          <w:p w14:paraId="0D8D7284" w14:textId="31D31524" w:rsidR="54D9A765" w:rsidRDefault="54D9A765" w:rsidP="54D9A765">
            <w:pPr>
              <w:rPr>
                <w:rFonts w:eastAsia="Calibri" w:cs="Calibri"/>
                <w:sz w:val="24"/>
                <w:szCs w:val="24"/>
              </w:rPr>
            </w:pPr>
            <w:r w:rsidRPr="54D9A765">
              <w:rPr>
                <w:rFonts w:eastAsia="Calibri" w:cs="Calibri"/>
                <w:sz w:val="24"/>
                <w:szCs w:val="24"/>
              </w:rPr>
              <w:t>Typically discusses courses rather than classes; "class" is used descriptively rather than as formal terminology.</w:t>
            </w:r>
          </w:p>
        </w:tc>
        <w:tc>
          <w:tcPr>
            <w:tcW w:w="1954" w:type="dxa"/>
          </w:tcPr>
          <w:p w14:paraId="757F9B34" w14:textId="2FD79457" w:rsidR="54D9A765" w:rsidRDefault="54D9A765" w:rsidP="54D9A765">
            <w:pPr>
              <w:rPr>
                <w:rFonts w:eastAsia="Calibri" w:cs="Calibri"/>
                <w:sz w:val="24"/>
                <w:szCs w:val="24"/>
              </w:rPr>
            </w:pPr>
            <w:r w:rsidRPr="54D9A765">
              <w:rPr>
                <w:rFonts w:eastAsia="Calibri" w:cs="Calibri"/>
                <w:sz w:val="24"/>
                <w:szCs w:val="24"/>
              </w:rPr>
              <w:t>Distinguishes the instructional event from the course (catalog record) and the section (administrative scheduling unit). Students enroll in a class (course section) during a specific term.</w:t>
            </w:r>
          </w:p>
        </w:tc>
      </w:tr>
      <w:tr w:rsidR="54D9A765" w14:paraId="3B2AA2D1" w14:textId="77777777" w:rsidTr="449869CA">
        <w:trPr>
          <w:trHeight w:val="300"/>
        </w:trPr>
        <w:tc>
          <w:tcPr>
            <w:tcW w:w="1954" w:type="dxa"/>
          </w:tcPr>
          <w:p w14:paraId="1D71C919" w14:textId="71B685C4"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Curriculum</w:t>
            </w:r>
          </w:p>
        </w:tc>
        <w:tc>
          <w:tcPr>
            <w:tcW w:w="1954" w:type="dxa"/>
          </w:tcPr>
          <w:p w14:paraId="2EB2F752" w14:textId="43DF160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Use 'Curriculum' for the organized course and learning experience </w:t>
            </w:r>
            <w:r w:rsidRPr="54D9A765">
              <w:rPr>
                <w:rFonts w:eastAsia="Calibri" w:cs="Calibri"/>
                <w:color w:val="000000" w:themeColor="text1"/>
                <w:sz w:val="24"/>
                <w:szCs w:val="24"/>
              </w:rPr>
              <w:lastRenderedPageBreak/>
              <w:t>structure of an academic program.</w:t>
            </w:r>
          </w:p>
        </w:tc>
        <w:tc>
          <w:tcPr>
            <w:tcW w:w="1954" w:type="dxa"/>
          </w:tcPr>
          <w:p w14:paraId="6443AA39" w14:textId="41AB65DD" w:rsidR="54D9A765" w:rsidRDefault="54D9A765" w:rsidP="54D9A765">
            <w:pPr>
              <w:rPr>
                <w:rFonts w:eastAsia="Calibri" w:cs="Calibri"/>
                <w:sz w:val="24"/>
                <w:szCs w:val="24"/>
              </w:rPr>
            </w:pPr>
            <w:r w:rsidRPr="54D9A765">
              <w:rPr>
                <w:rFonts w:eastAsia="Calibri" w:cs="Calibri"/>
                <w:sz w:val="24"/>
                <w:szCs w:val="24"/>
              </w:rPr>
              <w:lastRenderedPageBreak/>
              <w:t>Instructional program and course sequence</w:t>
            </w:r>
          </w:p>
        </w:tc>
        <w:tc>
          <w:tcPr>
            <w:tcW w:w="1954" w:type="dxa"/>
          </w:tcPr>
          <w:p w14:paraId="38E95EB1" w14:textId="05E51D25" w:rsidR="54D9A765" w:rsidRDefault="54D9A765" w:rsidP="54D9A765">
            <w:pPr>
              <w:rPr>
                <w:rFonts w:eastAsia="Calibri" w:cs="Calibri"/>
                <w:sz w:val="24"/>
                <w:szCs w:val="24"/>
              </w:rPr>
            </w:pPr>
            <w:r w:rsidRPr="54D9A765">
              <w:rPr>
                <w:rFonts w:eastAsia="Calibri" w:cs="Calibri"/>
                <w:sz w:val="24"/>
                <w:szCs w:val="24"/>
              </w:rPr>
              <w:t>Program curriculum aligned with outcomes</w:t>
            </w:r>
          </w:p>
        </w:tc>
        <w:tc>
          <w:tcPr>
            <w:tcW w:w="1954" w:type="dxa"/>
          </w:tcPr>
          <w:p w14:paraId="244C2E90" w14:textId="639D8269" w:rsidR="54D9A765" w:rsidRDefault="54D9A765" w:rsidP="54D9A765">
            <w:pPr>
              <w:rPr>
                <w:rFonts w:eastAsia="Calibri" w:cs="Calibri"/>
                <w:sz w:val="24"/>
                <w:szCs w:val="24"/>
              </w:rPr>
            </w:pPr>
            <w:r w:rsidRPr="54D9A765">
              <w:rPr>
                <w:rFonts w:eastAsia="Calibri" w:cs="Calibri"/>
                <w:sz w:val="24"/>
                <w:szCs w:val="24"/>
              </w:rPr>
              <w:t>Pathway, program map, course sequence</w:t>
            </w:r>
          </w:p>
        </w:tc>
        <w:tc>
          <w:tcPr>
            <w:tcW w:w="1954" w:type="dxa"/>
          </w:tcPr>
          <w:p w14:paraId="521A4458" w14:textId="1AFEADF5" w:rsidR="54D9A765" w:rsidRDefault="54D9A765" w:rsidP="54D9A765">
            <w:pPr>
              <w:rPr>
                <w:rFonts w:eastAsia="Calibri" w:cs="Calibri"/>
                <w:sz w:val="24"/>
                <w:szCs w:val="24"/>
              </w:rPr>
            </w:pPr>
            <w:r w:rsidRPr="54D9A765">
              <w:rPr>
                <w:rFonts w:eastAsia="Calibri" w:cs="Calibri"/>
                <w:sz w:val="24"/>
                <w:szCs w:val="24"/>
              </w:rPr>
              <w:t>Curriculum aligned with essential learning outcomes</w:t>
            </w:r>
          </w:p>
        </w:tc>
        <w:tc>
          <w:tcPr>
            <w:tcW w:w="1954" w:type="dxa"/>
          </w:tcPr>
          <w:p w14:paraId="177C441D" w14:textId="1357E1C7" w:rsidR="54D9A765" w:rsidRDefault="54D9A765" w:rsidP="54D9A765">
            <w:pPr>
              <w:rPr>
                <w:rFonts w:eastAsia="Calibri" w:cs="Calibri"/>
                <w:sz w:val="24"/>
                <w:szCs w:val="24"/>
              </w:rPr>
            </w:pPr>
            <w:r w:rsidRPr="54D9A765">
              <w:rPr>
                <w:rFonts w:eastAsia="Calibri" w:cs="Calibri"/>
                <w:sz w:val="24"/>
                <w:szCs w:val="24"/>
              </w:rPr>
              <w:t>Curriculum is designed; program is approved and administered.</w:t>
            </w:r>
          </w:p>
        </w:tc>
      </w:tr>
      <w:tr w:rsidR="54D9A765" w14:paraId="24F0701C" w14:textId="77777777" w:rsidTr="449869CA">
        <w:trPr>
          <w:trHeight w:val="300"/>
        </w:trPr>
        <w:tc>
          <w:tcPr>
            <w:tcW w:w="1954" w:type="dxa"/>
          </w:tcPr>
          <w:p w14:paraId="2C1690FB" w14:textId="1D2DF29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Pathway</w:t>
            </w:r>
          </w:p>
        </w:tc>
        <w:tc>
          <w:tcPr>
            <w:tcW w:w="1954" w:type="dxa"/>
          </w:tcPr>
          <w:p w14:paraId="65EC935A" w14:textId="26148B9D"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'Pathway' for a program of classes tailored to careers in one’s field of study.</w:t>
            </w:r>
          </w:p>
        </w:tc>
        <w:tc>
          <w:tcPr>
            <w:tcW w:w="1954" w:type="dxa"/>
          </w:tcPr>
          <w:p w14:paraId="56297D92" w14:textId="57C626D4" w:rsidR="54D9A765" w:rsidRDefault="54D9A765" w:rsidP="54D9A765">
            <w:pPr>
              <w:rPr>
                <w:rFonts w:eastAsia="Calibri" w:cs="Calibri"/>
                <w:sz w:val="24"/>
                <w:szCs w:val="24"/>
              </w:rPr>
            </w:pPr>
            <w:r w:rsidRPr="54D9A765">
              <w:rPr>
                <w:rFonts w:eastAsia="Calibri" w:cs="Calibri"/>
                <w:sz w:val="24"/>
                <w:szCs w:val="24"/>
              </w:rPr>
              <w:t>Educational pathway may be used locally; SBCTC uses program/coding structures</w:t>
            </w:r>
          </w:p>
        </w:tc>
        <w:tc>
          <w:tcPr>
            <w:tcW w:w="1954" w:type="dxa"/>
          </w:tcPr>
          <w:p w14:paraId="6367CEA8" w14:textId="627836F6" w:rsidR="54D9A765" w:rsidRDefault="54D9A765" w:rsidP="54D9A765">
            <w:pPr>
              <w:rPr>
                <w:rFonts w:eastAsia="Calibri" w:cs="Calibri"/>
                <w:sz w:val="24"/>
                <w:szCs w:val="24"/>
              </w:rPr>
            </w:pPr>
            <w:r w:rsidRPr="54D9A765">
              <w:rPr>
                <w:rFonts w:eastAsia="Calibri" w:cs="Calibri"/>
                <w:sz w:val="24"/>
                <w:szCs w:val="24"/>
              </w:rPr>
              <w:t>Transfer/employment pathway as program outcome</w:t>
            </w:r>
          </w:p>
        </w:tc>
        <w:tc>
          <w:tcPr>
            <w:tcW w:w="1954" w:type="dxa"/>
          </w:tcPr>
          <w:p w14:paraId="2848EC7D" w14:textId="1397D489" w:rsidR="54D9A765" w:rsidRDefault="54D9A765" w:rsidP="54D9A765">
            <w:pPr>
              <w:rPr>
                <w:rFonts w:eastAsia="Calibri" w:cs="Calibri"/>
                <w:sz w:val="24"/>
                <w:szCs w:val="24"/>
              </w:rPr>
            </w:pPr>
            <w:r w:rsidRPr="54D9A765">
              <w:rPr>
                <w:rFonts w:eastAsia="Calibri" w:cs="Calibri"/>
                <w:sz w:val="24"/>
                <w:szCs w:val="24"/>
              </w:rPr>
              <w:t>Guided pathways, academic and career pathways</w:t>
            </w:r>
          </w:p>
        </w:tc>
        <w:tc>
          <w:tcPr>
            <w:tcW w:w="1954" w:type="dxa"/>
          </w:tcPr>
          <w:p w14:paraId="53CAD050" w14:textId="1BFCC0C1" w:rsidR="54D9A765" w:rsidRDefault="54D9A765" w:rsidP="54D9A765">
            <w:pPr>
              <w:rPr>
                <w:rFonts w:eastAsia="Calibri" w:cs="Calibri"/>
                <w:sz w:val="24"/>
                <w:szCs w:val="24"/>
              </w:rPr>
            </w:pPr>
            <w:r w:rsidRPr="54D9A765">
              <w:rPr>
                <w:rFonts w:eastAsia="Calibri" w:cs="Calibri"/>
                <w:sz w:val="24"/>
                <w:szCs w:val="24"/>
              </w:rPr>
              <w:t>Learning pathway or general education pathway</w:t>
            </w:r>
          </w:p>
        </w:tc>
        <w:tc>
          <w:tcPr>
            <w:tcW w:w="1954" w:type="dxa"/>
          </w:tcPr>
          <w:p w14:paraId="67E27CEA" w14:textId="604649B3" w:rsidR="54D9A765" w:rsidRDefault="54D9A765" w:rsidP="54D9A765">
            <w:pPr>
              <w:rPr>
                <w:sz w:val="24"/>
                <w:szCs w:val="24"/>
              </w:rPr>
            </w:pPr>
            <w:r w:rsidRPr="54D9A765">
              <w:rPr>
                <w:rFonts w:eastAsia="Calibri" w:cs="Calibri"/>
                <w:sz w:val="24"/>
                <w:szCs w:val="24"/>
              </w:rPr>
              <w:t xml:space="preserve">Pathway may contain multiple programs or credentials, See </w:t>
            </w:r>
            <w:hyperlink r:id="rId13">
              <w:r w:rsidRPr="54D9A765">
                <w:rPr>
                  <w:rStyle w:val="Hyperlink"/>
                  <w:sz w:val="24"/>
                  <w:szCs w:val="24"/>
                </w:rPr>
                <w:t>https://www.bellevuecollege.edu/academics/bc-pathways/</w:t>
              </w:r>
            </w:hyperlink>
          </w:p>
        </w:tc>
      </w:tr>
      <w:tr w:rsidR="54D9A765" w14:paraId="6CCBE7D7" w14:textId="77777777" w:rsidTr="449869CA">
        <w:trPr>
          <w:trHeight w:val="300"/>
        </w:trPr>
        <w:tc>
          <w:tcPr>
            <w:tcW w:w="1954" w:type="dxa"/>
          </w:tcPr>
          <w:p w14:paraId="71A667ED" w14:textId="1380233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Gateway Course</w:t>
            </w:r>
          </w:p>
        </w:tc>
        <w:tc>
          <w:tcPr>
            <w:tcW w:w="1954" w:type="dxa"/>
          </w:tcPr>
          <w:p w14:paraId="6EE2629B" w14:textId="6A44BC87"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Gateway courses are entry-level, college-level, credit-bearing courses that students complete early in their academic pathway and that serve as foundational requirements for continued progress toward a degree, certificate, or transfer goal. These courses </w:t>
            </w:r>
            <w:r w:rsidRPr="54D9A765">
              <w:rPr>
                <w:rFonts w:eastAsia="Calibri" w:cs="Calibri"/>
                <w:color w:val="000000" w:themeColor="text1"/>
                <w:sz w:val="24"/>
                <w:szCs w:val="24"/>
              </w:rPr>
              <w:lastRenderedPageBreak/>
              <w:t xml:space="preserve">are most commonly defined in mathematics and English but may also include the first required course within a program or pathway sequence, such as chemistry for STEM students or biology for health science majors. Successful completion of gateway courses is an important indicator of student momentum and is closely associated with persistence, </w:t>
            </w:r>
            <w:r w:rsidRPr="54D9A765">
              <w:rPr>
                <w:rFonts w:eastAsia="Calibri" w:cs="Calibri"/>
                <w:color w:val="000000" w:themeColor="text1"/>
                <w:sz w:val="24"/>
                <w:szCs w:val="24"/>
              </w:rPr>
              <w:lastRenderedPageBreak/>
              <w:t>completion, and transfer</w:t>
            </w:r>
          </w:p>
        </w:tc>
        <w:tc>
          <w:tcPr>
            <w:tcW w:w="1954" w:type="dxa"/>
          </w:tcPr>
          <w:p w14:paraId="3DC39D2E" w14:textId="2AD80489" w:rsidR="54D9A765" w:rsidRDefault="54D9A765" w:rsidP="54D9A765">
            <w:pPr>
              <w:rPr>
                <w:rFonts w:eastAsia="Calibri" w:cs="Calibri"/>
                <w:sz w:val="24"/>
                <w:szCs w:val="24"/>
              </w:rPr>
            </w:pPr>
            <w:r w:rsidRPr="54D9A765">
              <w:rPr>
                <w:rFonts w:eastAsia="Calibri" w:cs="Calibri"/>
                <w:sz w:val="24"/>
                <w:szCs w:val="24"/>
              </w:rPr>
              <w:lastRenderedPageBreak/>
              <w:t>Not formally defined by SBCTC, but commonly referenced in student success, Guided Pathways, Basic Education for Adults (BEdA) transitions, and momentum metrics. Often associated with first-year English and mathematics completion.</w:t>
            </w:r>
          </w:p>
        </w:tc>
        <w:tc>
          <w:tcPr>
            <w:tcW w:w="1954" w:type="dxa"/>
          </w:tcPr>
          <w:p w14:paraId="7FC7753D" w14:textId="6C6A8DDC" w:rsidR="54D9A765" w:rsidRDefault="54D9A765" w:rsidP="54D9A765">
            <w:pPr>
              <w:rPr>
                <w:rFonts w:eastAsia="Calibri" w:cs="Calibri"/>
                <w:sz w:val="24"/>
                <w:szCs w:val="24"/>
              </w:rPr>
            </w:pPr>
            <w:r w:rsidRPr="54D9A765">
              <w:rPr>
                <w:rFonts w:eastAsia="Calibri" w:cs="Calibri"/>
                <w:sz w:val="24"/>
                <w:szCs w:val="24"/>
              </w:rPr>
              <w:t>Not formally defined. Consistent with NWCCU expectations for student achievement, student progression, retention, and evidence of educational effectiveness through early academic success measures.</w:t>
            </w:r>
          </w:p>
        </w:tc>
        <w:tc>
          <w:tcPr>
            <w:tcW w:w="1954" w:type="dxa"/>
          </w:tcPr>
          <w:p w14:paraId="0A2B68EC" w14:textId="04F0A8FB" w:rsidR="54D9A765" w:rsidRDefault="54D9A765" w:rsidP="54D9A765">
            <w:pPr>
              <w:rPr>
                <w:rFonts w:eastAsia="Calibri" w:cs="Calibri"/>
                <w:sz w:val="24"/>
                <w:szCs w:val="24"/>
              </w:rPr>
            </w:pPr>
            <w:r w:rsidRPr="54D9A765">
              <w:rPr>
                <w:rFonts w:eastAsia="Calibri" w:cs="Calibri"/>
                <w:sz w:val="24"/>
                <w:szCs w:val="24"/>
              </w:rPr>
              <w:t>Widely used in Guided Pathways, student success, and completion initiatives to describe foundational courses that improve student momentum, retention, and credential attainment.</w:t>
            </w:r>
          </w:p>
        </w:tc>
        <w:tc>
          <w:tcPr>
            <w:tcW w:w="1954" w:type="dxa"/>
          </w:tcPr>
          <w:p w14:paraId="648D933E" w14:textId="0E107357" w:rsidR="54D9A765" w:rsidRDefault="54D9A765" w:rsidP="54D9A765">
            <w:pPr>
              <w:rPr>
                <w:rFonts w:eastAsia="Calibri" w:cs="Calibri"/>
                <w:sz w:val="24"/>
                <w:szCs w:val="24"/>
              </w:rPr>
            </w:pPr>
            <w:r w:rsidRPr="54D9A765">
              <w:rPr>
                <w:rFonts w:eastAsia="Calibri" w:cs="Calibri"/>
                <w:sz w:val="24"/>
                <w:szCs w:val="24"/>
              </w:rPr>
              <w:t>Frequently referenced in discussions of student success, equitable learning pathways, high-impact educational practices, and foundational learning experiences that support progression toward essential learning outcomes.</w:t>
            </w:r>
          </w:p>
        </w:tc>
        <w:tc>
          <w:tcPr>
            <w:tcW w:w="1954" w:type="dxa"/>
          </w:tcPr>
          <w:p w14:paraId="7A5D8316" w14:textId="00F321CE" w:rsidR="54D9A765" w:rsidRDefault="54D9A765" w:rsidP="54D9A765">
            <w:pPr>
              <w:rPr>
                <w:rFonts w:eastAsia="Calibri" w:cs="Calibri"/>
                <w:sz w:val="24"/>
                <w:szCs w:val="24"/>
              </w:rPr>
            </w:pPr>
            <w:r w:rsidRPr="54D9A765">
              <w:rPr>
                <w:rFonts w:eastAsia="Calibri" w:cs="Calibri"/>
                <w:sz w:val="24"/>
                <w:szCs w:val="24"/>
              </w:rPr>
              <w:t xml:space="preserve"> </w:t>
            </w:r>
          </w:p>
        </w:tc>
      </w:tr>
      <w:tr w:rsidR="54D9A765" w14:paraId="5B936F92" w14:textId="77777777" w:rsidTr="449869CA">
        <w:trPr>
          <w:trHeight w:val="300"/>
        </w:trPr>
        <w:tc>
          <w:tcPr>
            <w:tcW w:w="1954" w:type="dxa"/>
          </w:tcPr>
          <w:p w14:paraId="39EE5978" w14:textId="028134D0"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lastRenderedPageBreak/>
              <w:t>Concentration</w:t>
            </w:r>
          </w:p>
        </w:tc>
        <w:tc>
          <w:tcPr>
            <w:tcW w:w="1954" w:type="dxa"/>
          </w:tcPr>
          <w:p w14:paraId="579B1AAB" w14:textId="38BA1AC9"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“Concentration” for a formally defined area of focused study within an academic program. A concentration consists of a specified set of courses or requirements that allows students to develop additional depth in a particular discipline, specialty, or area of emphasis while completing the requirements of the broader degree or credential.</w:t>
            </w:r>
          </w:p>
        </w:tc>
        <w:tc>
          <w:tcPr>
            <w:tcW w:w="1954" w:type="dxa"/>
          </w:tcPr>
          <w:p w14:paraId="79ABEAAD" w14:textId="47C2789C" w:rsidR="54D9A765" w:rsidRDefault="54D9A765" w:rsidP="54D9A765">
            <w:pPr>
              <w:rPr>
                <w:rFonts w:eastAsia="Calibri" w:cs="Calibri"/>
                <w:sz w:val="24"/>
                <w:szCs w:val="24"/>
              </w:rPr>
            </w:pPr>
            <w:r w:rsidRPr="54D9A765">
              <w:rPr>
                <w:rFonts w:eastAsia="Calibri" w:cs="Calibri"/>
                <w:sz w:val="24"/>
                <w:szCs w:val="24"/>
              </w:rPr>
              <w:t>No single prescribed systemwide definition. May be represented as an option, emphasis, specialization, or other structured area within an approved program, subject to applicable SBCTC program approval, coding, and reporting requirements.</w:t>
            </w:r>
          </w:p>
        </w:tc>
        <w:tc>
          <w:tcPr>
            <w:tcW w:w="1954" w:type="dxa"/>
          </w:tcPr>
          <w:p w14:paraId="5173DC77" w14:textId="31367711" w:rsidR="54D9A765" w:rsidRDefault="54D9A765" w:rsidP="54D9A765">
            <w:pPr>
              <w:rPr>
                <w:rFonts w:eastAsia="Calibri" w:cs="Calibri"/>
                <w:sz w:val="24"/>
                <w:szCs w:val="24"/>
              </w:rPr>
            </w:pPr>
            <w:r w:rsidRPr="54D9A765">
              <w:rPr>
                <w:rFonts w:eastAsia="Calibri" w:cs="Calibri"/>
                <w:sz w:val="24"/>
                <w:szCs w:val="24"/>
              </w:rPr>
              <w:t>No prescribed term. Generally treated as a curricular component, emphasis, specialization, or area of study within an academic program. NWCCU's primary concern is that program requirements and learning outcomes are clearly defined and appropriately assessed.</w:t>
            </w:r>
          </w:p>
        </w:tc>
        <w:tc>
          <w:tcPr>
            <w:tcW w:w="1954" w:type="dxa"/>
          </w:tcPr>
          <w:p w14:paraId="612401B6" w14:textId="58B488E6" w:rsidR="54D9A765" w:rsidRDefault="54D9A765" w:rsidP="54D9A765">
            <w:pPr>
              <w:rPr>
                <w:rFonts w:eastAsia="Calibri" w:cs="Calibri"/>
                <w:sz w:val="24"/>
                <w:szCs w:val="24"/>
              </w:rPr>
            </w:pPr>
            <w:r w:rsidRPr="54D9A765">
              <w:rPr>
                <w:rFonts w:eastAsia="Calibri" w:cs="Calibri"/>
                <w:sz w:val="24"/>
                <w:szCs w:val="24"/>
              </w:rPr>
              <w:t>Commonly described as a concentration, specialization, emphasis, focus area, or pathway within a degree program.</w:t>
            </w:r>
          </w:p>
        </w:tc>
        <w:tc>
          <w:tcPr>
            <w:tcW w:w="1954" w:type="dxa"/>
          </w:tcPr>
          <w:p w14:paraId="23E4C89D" w14:textId="4311DD07" w:rsidR="54D9A765" w:rsidRDefault="54D9A765" w:rsidP="54D9A765">
            <w:pPr>
              <w:rPr>
                <w:rFonts w:eastAsia="Calibri" w:cs="Calibri"/>
                <w:sz w:val="24"/>
                <w:szCs w:val="24"/>
              </w:rPr>
            </w:pPr>
            <w:r w:rsidRPr="54D9A765">
              <w:rPr>
                <w:rFonts w:eastAsia="Calibri" w:cs="Calibri"/>
                <w:sz w:val="24"/>
                <w:szCs w:val="24"/>
              </w:rPr>
              <w:t>Commonly described as a concentration, specialization, field of study, or curricular emphasis supporting focused learning within the broader educational experience.</w:t>
            </w:r>
          </w:p>
        </w:tc>
        <w:tc>
          <w:tcPr>
            <w:tcW w:w="1954" w:type="dxa"/>
          </w:tcPr>
          <w:p w14:paraId="70B2BDAE" w14:textId="2105C733" w:rsidR="54D9A765" w:rsidRDefault="54D9A765" w:rsidP="54D9A765">
            <w:pPr>
              <w:rPr>
                <w:rFonts w:eastAsia="Calibri" w:cs="Calibri"/>
                <w:sz w:val="24"/>
                <w:szCs w:val="24"/>
              </w:rPr>
            </w:pPr>
            <w:r w:rsidRPr="54D9A765">
              <w:rPr>
                <w:rFonts w:eastAsia="Calibri" w:cs="Calibri"/>
                <w:sz w:val="24"/>
                <w:szCs w:val="24"/>
              </w:rPr>
              <w:t>A concentration is part of an academic program, not synonymous with the program itself. Use only when there is a formally defined set of curricular requirements. Do not use interchangeably with degree, certificate, pathway, department, or informal student interest area.</w:t>
            </w:r>
          </w:p>
        </w:tc>
      </w:tr>
      <w:tr w:rsidR="54D9A765" w14:paraId="2A484710" w14:textId="77777777" w:rsidTr="449869CA">
        <w:trPr>
          <w:trHeight w:val="300"/>
        </w:trPr>
        <w:tc>
          <w:tcPr>
            <w:tcW w:w="1954" w:type="dxa"/>
          </w:tcPr>
          <w:p w14:paraId="422ADE0C" w14:textId="3E8F739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lastRenderedPageBreak/>
              <w:t>Curricular</w:t>
            </w:r>
          </w:p>
        </w:tc>
        <w:tc>
          <w:tcPr>
            <w:tcW w:w="1954" w:type="dxa"/>
          </w:tcPr>
          <w:p w14:paraId="6542E7D9" w14:textId="304833A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Use “Curricular” as an adjective to describe matters directly related to the curriculum, including courses, program requirements, learning outcomes, course sequencing, prerequisites, degree requirements, and the design or modification of academic programs. Examples include </w:t>
            </w:r>
            <w:r w:rsidRPr="54D9A765">
              <w:rPr>
                <w:rFonts w:eastAsia="Calibri" w:cs="Calibri"/>
                <w:i/>
                <w:iCs/>
                <w:color w:val="000000" w:themeColor="text1"/>
                <w:sz w:val="24"/>
                <w:szCs w:val="24"/>
              </w:rPr>
              <w:t>curricular change, curricular review,</w:t>
            </w:r>
            <w:r w:rsidRPr="54D9A765">
              <w:rPr>
                <w:rFonts w:eastAsia="Calibri" w:cs="Calibri"/>
                <w:color w:val="000000" w:themeColor="text1"/>
                <w:sz w:val="24"/>
                <w:szCs w:val="24"/>
              </w:rPr>
              <w:t xml:space="preserve"> and </w:t>
            </w:r>
            <w:r w:rsidRPr="54D9A765">
              <w:rPr>
                <w:rFonts w:eastAsia="Calibri" w:cs="Calibri"/>
                <w:i/>
                <w:iCs/>
                <w:color w:val="000000" w:themeColor="text1"/>
                <w:sz w:val="24"/>
                <w:szCs w:val="24"/>
              </w:rPr>
              <w:t>curricular requirements</w:t>
            </w:r>
            <w:r w:rsidRPr="54D9A765">
              <w:rPr>
                <w:rFonts w:eastAsia="Calibri" w:cs="Calibri"/>
                <w:color w:val="000000" w:themeColor="text1"/>
                <w:sz w:val="24"/>
                <w:szCs w:val="24"/>
              </w:rPr>
              <w:t>.</w:t>
            </w:r>
          </w:p>
        </w:tc>
        <w:tc>
          <w:tcPr>
            <w:tcW w:w="1954" w:type="dxa"/>
          </w:tcPr>
          <w:p w14:paraId="0396C99A" w14:textId="7175A482" w:rsidR="54D9A765" w:rsidRDefault="54D9A765" w:rsidP="54D9A765">
            <w:pPr>
              <w:rPr>
                <w:rFonts w:eastAsia="Calibri" w:cs="Calibri"/>
                <w:sz w:val="24"/>
                <w:szCs w:val="24"/>
              </w:rPr>
            </w:pPr>
            <w:r w:rsidRPr="54D9A765">
              <w:rPr>
                <w:rFonts w:eastAsia="Calibri" w:cs="Calibri"/>
                <w:sz w:val="24"/>
                <w:szCs w:val="24"/>
              </w:rPr>
              <w:t>Commonly used descriptively for curriculum development, course and program approval, instructional requirements, and changes to approved programs or courses. SBCTC requirements may apply depending on the nature and scope of the curricular change.</w:t>
            </w:r>
          </w:p>
        </w:tc>
        <w:tc>
          <w:tcPr>
            <w:tcW w:w="1954" w:type="dxa"/>
          </w:tcPr>
          <w:p w14:paraId="74072976" w14:textId="39401932" w:rsidR="54D9A765" w:rsidRDefault="54D9A765" w:rsidP="54D9A765">
            <w:pPr>
              <w:rPr>
                <w:rFonts w:eastAsia="Calibri" w:cs="Calibri"/>
                <w:sz w:val="24"/>
                <w:szCs w:val="24"/>
              </w:rPr>
            </w:pPr>
            <w:r w:rsidRPr="54D9A765">
              <w:rPr>
                <w:rFonts w:eastAsia="Calibri" w:cs="Calibri"/>
                <w:sz w:val="24"/>
                <w:szCs w:val="24"/>
              </w:rPr>
              <w:t>Commonly used to describe curriculum, educational programs, learning outcomes, and academic requirements. NWCCU expects institutions to maintain appropriate processes for the design, approval, delivery, evaluation, and improvement of educational offerings</w:t>
            </w:r>
          </w:p>
        </w:tc>
        <w:tc>
          <w:tcPr>
            <w:tcW w:w="1954" w:type="dxa"/>
          </w:tcPr>
          <w:p w14:paraId="5BB28948" w14:textId="658E34A8" w:rsidR="54D9A765" w:rsidRDefault="54D9A765" w:rsidP="54D9A765">
            <w:pPr>
              <w:rPr>
                <w:rFonts w:eastAsia="Calibri" w:cs="Calibri"/>
                <w:sz w:val="24"/>
                <w:szCs w:val="24"/>
              </w:rPr>
            </w:pPr>
            <w:r w:rsidRPr="54D9A765">
              <w:rPr>
                <w:rFonts w:eastAsia="Calibri" w:cs="Calibri"/>
                <w:sz w:val="24"/>
                <w:szCs w:val="24"/>
              </w:rPr>
              <w:t>Commonly used in discussions of curriculum development, academic programs, pathways, general education, and teaching and learning.</w:t>
            </w:r>
          </w:p>
        </w:tc>
        <w:tc>
          <w:tcPr>
            <w:tcW w:w="1954" w:type="dxa"/>
          </w:tcPr>
          <w:p w14:paraId="29A2841F" w14:textId="79CAACC3" w:rsidR="54D9A765" w:rsidRDefault="54D9A765" w:rsidP="54D9A765">
            <w:pPr>
              <w:rPr>
                <w:rFonts w:eastAsia="Calibri" w:cs="Calibri"/>
                <w:sz w:val="24"/>
                <w:szCs w:val="24"/>
              </w:rPr>
            </w:pPr>
            <w:r w:rsidRPr="54D9A765">
              <w:rPr>
                <w:rFonts w:eastAsia="Calibri" w:cs="Calibri"/>
                <w:sz w:val="24"/>
                <w:szCs w:val="24"/>
              </w:rPr>
              <w:t>Frequently used in relation to curriculum design, curricular pathways, general education, learning outcomes, high-impact practices, and integrative learning.</w:t>
            </w:r>
          </w:p>
        </w:tc>
        <w:tc>
          <w:tcPr>
            <w:tcW w:w="1954" w:type="dxa"/>
          </w:tcPr>
          <w:p w14:paraId="6616A15B" w14:textId="11D17EEF" w:rsidR="54D9A765" w:rsidRDefault="54D9A765" w:rsidP="54D9A765">
            <w:pPr>
              <w:rPr>
                <w:rFonts w:eastAsia="Calibri" w:cs="Calibri"/>
                <w:sz w:val="24"/>
                <w:szCs w:val="24"/>
              </w:rPr>
            </w:pPr>
            <w:r w:rsidRPr="54D9A765">
              <w:rPr>
                <w:rFonts w:eastAsia="Calibri" w:cs="Calibri"/>
                <w:sz w:val="24"/>
                <w:szCs w:val="24"/>
              </w:rPr>
              <w:t>Curricular means “related to curriculum”; curriculum is the noun. Distinguish curricular matters from co-curricular activities, which complement students' formal academic learning, and extra-curricular activities, which occur outside the formal curriculum.</w:t>
            </w:r>
          </w:p>
        </w:tc>
      </w:tr>
    </w:tbl>
    <w:p w14:paraId="459B8D80" w14:textId="5A4FE37B" w:rsidR="54D9A765" w:rsidRDefault="54D9A765" w:rsidP="54D9A765"/>
    <w:p w14:paraId="2643FFFB" w14:textId="23FAEB3B"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 xml:space="preserve">Crosswalk Table C: Student Affairs and Student Services </w:t>
      </w:r>
    </w:p>
    <w:tbl>
      <w:tblPr>
        <w:tblStyle w:val="TableGrid"/>
        <w:tblW w:w="0" w:type="auto"/>
        <w:tblLook w:val="04A0" w:firstRow="1" w:lastRow="0" w:firstColumn="1" w:lastColumn="0" w:noHBand="0" w:noVBand="1"/>
      </w:tblPr>
      <w:tblGrid>
        <w:gridCol w:w="1457"/>
        <w:gridCol w:w="1625"/>
        <w:gridCol w:w="1749"/>
        <w:gridCol w:w="1749"/>
        <w:gridCol w:w="1892"/>
        <w:gridCol w:w="1749"/>
        <w:gridCol w:w="3439"/>
      </w:tblGrid>
      <w:tr w:rsidR="7FFD18F3" w14:paraId="7A0FF474"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633023E0" w14:textId="483E9E2E"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Term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1651BB8" w14:textId="49F7825E"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Preferred Usage</w:t>
            </w:r>
          </w:p>
        </w:tc>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275BE5" w14:textId="1F373465"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SBCTC Equivalent/Usage</w:t>
            </w:r>
          </w:p>
        </w:tc>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1F150A" w14:textId="16EB64C1"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NWCCU Equivalent/Usage</w:t>
            </w:r>
          </w:p>
        </w:tc>
        <w:tc>
          <w:tcPr>
            <w:tcW w:w="14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8E211EE" w14:textId="7E93568B"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AACC Equivalent/Usage</w:t>
            </w:r>
          </w:p>
        </w:tc>
        <w:tc>
          <w:tcPr>
            <w:tcW w:w="17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D40C2AE" w14:textId="67A0CA92"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AAC&amp;U Equivalent/Usage</w:t>
            </w:r>
          </w:p>
        </w:tc>
        <w:tc>
          <w:tcPr>
            <w:tcW w:w="189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C59C63D" w14:textId="3814F89F"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Notes</w:t>
            </w:r>
          </w:p>
        </w:tc>
      </w:tr>
      <w:tr w:rsidR="7FFD18F3" w14:paraId="4D60F0C6"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074EA1D9" w14:textId="3ABF157A"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Affairs</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294F395C" w14:textId="12380986"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w:t>
            </w:r>
            <w:r w:rsidR="31D49D1A" w:rsidRPr="449869CA">
              <w:rPr>
                <w:rFonts w:asciiTheme="majorHAnsi" w:eastAsiaTheme="majorEastAsia" w:hAnsiTheme="majorHAnsi" w:cstheme="majorBidi"/>
                <w:color w:val="000000" w:themeColor="text1"/>
                <w:sz w:val="24"/>
                <w:szCs w:val="24"/>
              </w:rPr>
              <w:t>S</w:t>
            </w:r>
            <w:r w:rsidRPr="449869CA">
              <w:rPr>
                <w:rFonts w:asciiTheme="majorHAnsi" w:eastAsiaTheme="majorEastAsia" w:hAnsiTheme="majorHAnsi" w:cstheme="majorBidi"/>
                <w:color w:val="000000" w:themeColor="text1"/>
                <w:sz w:val="24"/>
                <w:szCs w:val="24"/>
              </w:rPr>
              <w:t>tudent Affairs for the Division responsible for student support, access, engagement, well-being, persistence, and completion.</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89CE0DF" w14:textId="37D11A5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services and student-related activities policies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ED9CF9D" w14:textId="09A661F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achievement, access, belonging, support structures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0BD01650" w14:textId="27D6920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affairs, student success, student services, support systems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E742F09" w14:textId="7427E5D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inclusive excellence, high-impact practices context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AFE594F" w14:textId="08AB583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Division names may vary, but functions should be described consistently.</w:t>
            </w:r>
          </w:p>
        </w:tc>
      </w:tr>
      <w:tr w:rsidR="7FFD18F3" w14:paraId="7E290726"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9151422" w14:textId="2DA5532F"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Affairs Leadership Team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25EFBD72" w14:textId="37428C24" w:rsidR="7FFD18F3" w:rsidRDefault="58F0F067"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Use Student Affairs Leadership Team for the senior leadership team that provides strategic direction, operational coordination, and decision-making for the Division of </w:t>
            </w:r>
            <w:r w:rsidRPr="449869CA">
              <w:rPr>
                <w:rFonts w:asciiTheme="majorHAnsi" w:eastAsiaTheme="majorEastAsia" w:hAnsiTheme="majorHAnsi" w:cstheme="majorBidi"/>
                <w:sz w:val="24"/>
                <w:szCs w:val="24"/>
              </w:rPr>
              <w:lastRenderedPageBreak/>
              <w:t>Student Affairs. Membership may include the Vice President of Student Affairs and Student Affairs Deans.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84149BA" w14:textId="276E682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No prescribed term. Commonly referred to as the Student Affairs Leadership Team or Vice President's Leadership Team.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2A69E37" w14:textId="4DB351DE"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organizational structure. NWCCU expects clearly defined leadership, governance, and administrative responsibility for student support functions.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48B689D" w14:textId="45C8649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Commonly referred to as the Student Affairs Leadership Team</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05B3DC3" w14:textId="3BA9F5C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term. Generally described as the institution's student affairs leadership or student affairs administration.</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4C53EE6D" w14:textId="1A01C17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counterpart to the Provost Planning Team.</w:t>
            </w:r>
          </w:p>
        </w:tc>
      </w:tr>
      <w:tr w:rsidR="0193FE03" w14:paraId="038D0F64"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8F3BF32" w14:textId="0791E6A1" w:rsidR="2D906DBB" w:rsidRDefault="4713D50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Student Affairs </w:t>
            </w:r>
            <w:r w:rsidR="50B27CE0" w:rsidRPr="449869CA">
              <w:rPr>
                <w:rFonts w:asciiTheme="majorHAnsi" w:eastAsiaTheme="majorEastAsia" w:hAnsiTheme="majorHAnsi" w:cstheme="majorBidi"/>
                <w:color w:val="000000" w:themeColor="text1"/>
                <w:sz w:val="24"/>
                <w:szCs w:val="24"/>
              </w:rPr>
              <w:t>Operation</w:t>
            </w:r>
            <w:r w:rsidR="4DD88D8C" w:rsidRPr="449869CA">
              <w:rPr>
                <w:rFonts w:asciiTheme="majorHAnsi" w:eastAsiaTheme="majorEastAsia" w:hAnsiTheme="majorHAnsi" w:cstheme="majorBidi"/>
                <w:color w:val="000000" w:themeColor="text1"/>
                <w:sz w:val="24"/>
                <w:szCs w:val="24"/>
              </w:rPr>
              <w:t>al</w:t>
            </w:r>
            <w:r w:rsidRPr="449869CA">
              <w:rPr>
                <w:rFonts w:asciiTheme="majorHAnsi" w:eastAsiaTheme="majorEastAsia" w:hAnsiTheme="majorHAnsi" w:cstheme="majorBidi"/>
                <w:color w:val="000000" w:themeColor="text1"/>
                <w:sz w:val="24"/>
                <w:szCs w:val="24"/>
              </w:rPr>
              <w:t xml:space="preserve"> Team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E7BFC38" w14:textId="04E492D4" w:rsidR="23B23289" w:rsidRDefault="02AADF7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May include t</w:t>
            </w:r>
            <w:r w:rsidR="178B80EC" w:rsidRPr="449869CA">
              <w:rPr>
                <w:rFonts w:asciiTheme="majorHAnsi" w:eastAsiaTheme="majorEastAsia" w:hAnsiTheme="majorHAnsi" w:cstheme="majorBidi"/>
                <w:color w:val="000000" w:themeColor="text1"/>
                <w:sz w:val="24"/>
                <w:szCs w:val="24"/>
              </w:rPr>
              <w:t>he Vice President of Student Affairs, Deans, and Director</w:t>
            </w:r>
            <w:r w:rsidR="76964200" w:rsidRPr="449869CA">
              <w:rPr>
                <w:rFonts w:asciiTheme="majorHAnsi" w:eastAsiaTheme="majorEastAsia" w:hAnsiTheme="majorHAnsi" w:cstheme="majorBidi"/>
                <w:color w:val="000000" w:themeColor="text1"/>
                <w:sz w:val="24"/>
                <w:szCs w:val="24"/>
              </w:rPr>
              <w:t xml:space="preserve">s and other </w:t>
            </w:r>
            <w:r w:rsidR="178B80EC" w:rsidRPr="449869CA">
              <w:rPr>
                <w:rFonts w:asciiTheme="majorHAnsi" w:eastAsiaTheme="majorEastAsia" w:hAnsiTheme="majorHAnsi" w:cstheme="majorBidi"/>
                <w:color w:val="000000" w:themeColor="text1"/>
                <w:sz w:val="24"/>
                <w:szCs w:val="24"/>
              </w:rPr>
              <w:t>leadership in Student affairs</w:t>
            </w:r>
            <w:r w:rsidR="1C7D4377" w:rsidRPr="449869CA">
              <w:rPr>
                <w:rFonts w:asciiTheme="majorHAnsi" w:eastAsiaTheme="majorEastAsia" w:hAnsiTheme="majorHAnsi" w:cstheme="majorBidi"/>
                <w:color w:val="000000" w:themeColor="text1"/>
                <w:sz w:val="24"/>
                <w:szCs w:val="24"/>
              </w:rPr>
              <w: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09670BC" w14:textId="2354A711" w:rsidR="0193FE03" w:rsidRDefault="0193FE03" w:rsidP="449869CA">
            <w:pPr>
              <w:rPr>
                <w:rFonts w:asciiTheme="majorHAnsi" w:eastAsiaTheme="majorEastAsia" w:hAnsiTheme="majorHAnsi" w:cstheme="majorBidi"/>
                <w:sz w:val="24"/>
                <w:szCs w:val="24"/>
              </w:rPr>
            </w:pP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35EF077" w14:textId="0D2A0126" w:rsidR="0193FE03" w:rsidRDefault="0193FE03" w:rsidP="449869CA">
            <w:pPr>
              <w:rPr>
                <w:rFonts w:asciiTheme="majorHAnsi" w:eastAsiaTheme="majorEastAsia" w:hAnsiTheme="majorHAnsi" w:cstheme="majorBidi"/>
                <w:sz w:val="24"/>
                <w:szCs w:val="24"/>
              </w:rPr>
            </w:pP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F237C1B" w14:textId="7CC106B1" w:rsidR="0193FE03" w:rsidRDefault="0193FE03" w:rsidP="449869CA">
            <w:pPr>
              <w:rPr>
                <w:rFonts w:asciiTheme="majorHAnsi" w:eastAsiaTheme="majorEastAsia" w:hAnsiTheme="majorHAnsi" w:cstheme="majorBidi"/>
                <w:sz w:val="24"/>
                <w:szCs w:val="24"/>
              </w:rPr>
            </w:pP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CE350D4" w14:textId="08AA0B12" w:rsidR="0193FE03" w:rsidRDefault="0193FE03" w:rsidP="449869CA">
            <w:pPr>
              <w:rPr>
                <w:rFonts w:asciiTheme="majorHAnsi" w:eastAsiaTheme="majorEastAsia" w:hAnsiTheme="majorHAnsi" w:cstheme="majorBidi"/>
                <w:sz w:val="24"/>
                <w:szCs w:val="24"/>
              </w:rPr>
            </w:pP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104ADC4" w14:textId="31C5E498" w:rsidR="0193FE03" w:rsidRDefault="0193FE03" w:rsidP="449869CA">
            <w:pPr>
              <w:rPr>
                <w:rFonts w:asciiTheme="majorHAnsi" w:eastAsiaTheme="majorEastAsia" w:hAnsiTheme="majorHAnsi" w:cstheme="majorBidi"/>
                <w:sz w:val="24"/>
                <w:szCs w:val="24"/>
              </w:rPr>
            </w:pPr>
          </w:p>
        </w:tc>
      </w:tr>
      <w:tr w:rsidR="7FFD18F3" w14:paraId="079D4A29"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5475ACA" w14:textId="448DF317"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Affairs</w:t>
            </w:r>
            <w:r w:rsidR="58B7B3D2" w:rsidRPr="449869CA">
              <w:rPr>
                <w:rFonts w:asciiTheme="majorHAnsi" w:eastAsiaTheme="majorEastAsia" w:hAnsiTheme="majorHAnsi" w:cstheme="majorBidi"/>
                <w:color w:val="000000" w:themeColor="text1"/>
                <w:sz w:val="24"/>
                <w:szCs w:val="24"/>
              </w:rPr>
              <w:t xml:space="preserve"> or Student</w:t>
            </w:r>
            <w:r w:rsidRPr="449869CA">
              <w:rPr>
                <w:rFonts w:asciiTheme="majorHAnsi" w:eastAsiaTheme="majorEastAsia" w:hAnsiTheme="majorHAnsi" w:cstheme="majorBidi"/>
                <w:color w:val="000000" w:themeColor="text1"/>
                <w:sz w:val="24"/>
                <w:szCs w:val="24"/>
              </w:rPr>
              <w:t xml:space="preserve"> Services</w:t>
            </w:r>
            <w:r w:rsidR="2D690DBE" w:rsidRPr="449869CA">
              <w:rPr>
                <w:rFonts w:asciiTheme="majorHAnsi" w:eastAsiaTheme="majorEastAsia" w:hAnsiTheme="majorHAnsi" w:cstheme="majorBidi"/>
                <w:color w:val="000000" w:themeColor="text1"/>
                <w:sz w:val="24"/>
                <w:szCs w:val="24"/>
              </w:rPr>
              <w:t xml:space="preserve"> </w:t>
            </w:r>
            <w:r w:rsidRPr="449869CA">
              <w:rPr>
                <w:rFonts w:asciiTheme="majorHAnsi" w:eastAsiaTheme="majorEastAsia" w:hAnsiTheme="majorHAnsi" w:cstheme="majorBidi"/>
                <w:color w:val="000000" w:themeColor="text1"/>
                <w:sz w:val="24"/>
                <w:szCs w:val="24"/>
              </w:rPr>
              <w:t>Program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A3C237A" w14:textId="78448B08"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Student </w:t>
            </w:r>
            <w:r w:rsidR="713A62A9" w:rsidRPr="449869CA">
              <w:rPr>
                <w:rFonts w:asciiTheme="majorHAnsi" w:eastAsiaTheme="majorEastAsia" w:hAnsiTheme="majorHAnsi" w:cstheme="majorBidi"/>
                <w:color w:val="000000" w:themeColor="text1"/>
                <w:sz w:val="24"/>
                <w:szCs w:val="24"/>
              </w:rPr>
              <w:t xml:space="preserve">Affairs or Student </w:t>
            </w:r>
            <w:r w:rsidRPr="449869CA">
              <w:rPr>
                <w:rFonts w:asciiTheme="majorHAnsi" w:eastAsiaTheme="majorEastAsia" w:hAnsiTheme="majorHAnsi" w:cstheme="majorBidi"/>
                <w:color w:val="000000" w:themeColor="text1"/>
                <w:sz w:val="24"/>
                <w:szCs w:val="24"/>
              </w:rPr>
              <w:t xml:space="preserve">Services Program for organized, ongoing services that support students outside or </w:t>
            </w:r>
            <w:r w:rsidRPr="449869CA">
              <w:rPr>
                <w:rFonts w:asciiTheme="majorHAnsi" w:eastAsiaTheme="majorEastAsia" w:hAnsiTheme="majorHAnsi" w:cstheme="majorBidi"/>
                <w:color w:val="000000" w:themeColor="text1"/>
                <w:sz w:val="24"/>
                <w:szCs w:val="24"/>
              </w:rPr>
              <w:lastRenderedPageBreak/>
              <w:t>alongside instruction.</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4D59EED" w14:textId="0FDDF99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Support services and student-related activities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C45F4C1" w14:textId="6A01192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and support practices contributing to achievement and equity</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636E7A33" w14:textId="63E2CD5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support services, student success initiatives, intake and support systems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F85CF21" w14:textId="642A176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support for equitable learning and completion</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6C368A60" w14:textId="765A344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Advising, Financial Aid, Counseling, Disability Resources, TRIO, Running Start, Student Life.</w:t>
            </w:r>
          </w:p>
        </w:tc>
      </w:tr>
      <w:tr w:rsidR="7FFD18F3" w14:paraId="3E0E2518"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135F6268" w14:textId="0BA810E6" w:rsidR="7FFD18F3" w:rsidRDefault="071FA8A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w:t>
            </w:r>
            <w:r w:rsidR="2553CEA6" w:rsidRPr="449869CA">
              <w:rPr>
                <w:rFonts w:asciiTheme="majorHAnsi" w:eastAsiaTheme="majorEastAsia" w:hAnsiTheme="majorHAnsi" w:cstheme="majorBidi"/>
                <w:color w:val="000000" w:themeColor="text1"/>
                <w:sz w:val="24"/>
                <w:szCs w:val="24"/>
              </w:rPr>
              <w:t xml:space="preserve"> Support Service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645D4F8" w14:textId="4F7505A9" w:rsidR="5AC05821" w:rsidRDefault="0A1449EA"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w:t>
            </w:r>
            <w:r w:rsidR="35052B0B" w:rsidRPr="449869CA">
              <w:rPr>
                <w:rFonts w:asciiTheme="majorHAnsi" w:eastAsiaTheme="majorEastAsia" w:hAnsiTheme="majorHAnsi" w:cstheme="majorBidi"/>
                <w:color w:val="000000" w:themeColor="text1"/>
                <w:sz w:val="24"/>
                <w:szCs w:val="24"/>
              </w:rPr>
              <w:t>Student</w:t>
            </w:r>
            <w:r w:rsidRPr="449869CA">
              <w:rPr>
                <w:rFonts w:asciiTheme="majorHAnsi" w:eastAsiaTheme="majorEastAsia" w:hAnsiTheme="majorHAnsi" w:cstheme="majorBidi"/>
                <w:color w:val="000000" w:themeColor="text1"/>
                <w:sz w:val="24"/>
                <w:szCs w:val="24"/>
              </w:rPr>
              <w:t xml:space="preserve"> Support Service for services that directly support student learning, academic achievement, and educational progression regardless of organizational reporting structure. Areas outside Student Affairs that provide this type of support include the Academic Success Center, Science Study Center, and </w:t>
            </w:r>
            <w:r w:rsidRPr="449869CA">
              <w:rPr>
                <w:rFonts w:asciiTheme="majorHAnsi" w:eastAsiaTheme="majorEastAsia" w:hAnsiTheme="majorHAnsi" w:cstheme="majorBidi"/>
                <w:color w:val="000000" w:themeColor="text1"/>
                <w:sz w:val="24"/>
                <w:szCs w:val="24"/>
              </w:rPr>
              <w:lastRenderedPageBreak/>
              <w:t>similar academic support centers.</w:t>
            </w:r>
          </w:p>
          <w:p w14:paraId="1E78CABC" w14:textId="257CA13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E7401D3" w14:textId="2A3EF18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May be student service or instructional support depending on local structure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F1AA83F" w14:textId="4B2489D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Support for student learning and success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E84B1EB" w14:textId="45DD6B7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advising, tutoring, library, testing, transfer services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DA0F46E" w14:textId="1D91C10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Supports learning outcomes and student achievement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42C8408C" w14:textId="311CD94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May report to Academic Affairs or Student Affairs; define by function, not reporting line. This is governance neutral.</w:t>
            </w:r>
          </w:p>
        </w:tc>
      </w:tr>
      <w:tr w:rsidR="7FFD18F3" w14:paraId="0A29FE51"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88F56B8" w14:textId="20288650"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Academic Advising</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549B62B" w14:textId="2DBC8EC8"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"Academic Advising" for structured guidance helping students select courses, understand requirements, progress toward goals, create educational plans, and navigate resources to support student well-being. </w:t>
            </w:r>
          </w:p>
          <w:p w14:paraId="7212FEEE" w14:textId="5A6B8BB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2899DBA" w14:textId="0EADF40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service / enrollment support depending on structure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AA37F1C" w14:textId="0792412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Support for student achievement and completion</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097D6B9" w14:textId="7D1E88A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advising and student success support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AB898A" w14:textId="131A174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Advising as support for learning pathways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BA7D216" w14:textId="4778361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Avoid calling advising an academic program unless it is a curricular program.</w:t>
            </w:r>
          </w:p>
        </w:tc>
      </w:tr>
      <w:tr w:rsidR="7FFD18F3" w14:paraId="1FD17408"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E80275B" w14:textId="42B73FB1"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Success</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4E95CAC" w14:textId="3404E4A8"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'Student Success' as an umbrella outcome area </w:t>
            </w:r>
            <w:r w:rsidRPr="449869CA">
              <w:rPr>
                <w:rFonts w:asciiTheme="majorHAnsi" w:eastAsiaTheme="majorEastAsia" w:hAnsiTheme="majorHAnsi" w:cstheme="majorBidi"/>
                <w:color w:val="000000" w:themeColor="text1"/>
                <w:sz w:val="24"/>
                <w:szCs w:val="24"/>
              </w:rPr>
              <w:lastRenderedPageBreak/>
              <w:t>including access, learning, persistence, completion, transfer, employment, and equitable outcomes.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C7A41ED" w14:textId="4A96AEF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System goal and institutional </w:t>
            </w:r>
            <w:r w:rsidRPr="449869CA">
              <w:rPr>
                <w:rFonts w:asciiTheme="majorHAnsi" w:eastAsiaTheme="majorEastAsia" w:hAnsiTheme="majorHAnsi" w:cstheme="majorBidi"/>
                <w:sz w:val="24"/>
                <w:szCs w:val="24"/>
              </w:rPr>
              <w:lastRenderedPageBreak/>
              <w:t>outcome language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DB1CF72" w14:textId="5B0B7E6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Central accreditation concept connected to </w:t>
            </w:r>
            <w:r w:rsidRPr="449869CA">
              <w:rPr>
                <w:rFonts w:asciiTheme="majorHAnsi" w:eastAsiaTheme="majorEastAsia" w:hAnsiTheme="majorHAnsi" w:cstheme="majorBidi"/>
                <w:sz w:val="24"/>
                <w:szCs w:val="24"/>
              </w:rPr>
              <w:lastRenderedPageBreak/>
              <w:t>learning, achievement, equity, and mission</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2559D99" w14:textId="5140B98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Core AACC community college priority</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0039D5DC" w14:textId="0664F5C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Connected to inclusive excellence and </w:t>
            </w:r>
            <w:r w:rsidRPr="449869CA">
              <w:rPr>
                <w:rFonts w:asciiTheme="majorHAnsi" w:eastAsiaTheme="majorEastAsia" w:hAnsiTheme="majorHAnsi" w:cstheme="majorBidi"/>
                <w:sz w:val="24"/>
                <w:szCs w:val="24"/>
              </w:rPr>
              <w:lastRenderedPageBreak/>
              <w:t>learning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6B0AEF9" w14:textId="0C1AB73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Define metrics locally.</w:t>
            </w:r>
          </w:p>
        </w:tc>
      </w:tr>
      <w:tr w:rsidR="7FFD18F3" w14:paraId="2DF1FFE0"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9E02DCA" w14:textId="6BE85DB3"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Retention/</w:t>
            </w:r>
          </w:p>
          <w:p w14:paraId="7A0B141E" w14:textId="275F2D57"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Persistence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05F41093" w14:textId="38A23A1A"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'Retention' for continued enrollment from one period to another at Bellevue College; Use ‘Persistence’ for continued enrollment from one period to another at BC or elsewhere (based on Clearinghouse data)</w:t>
            </w:r>
            <w:r w:rsidR="607497AF" w:rsidRPr="449869CA">
              <w:rPr>
                <w:rFonts w:asciiTheme="majorHAnsi" w:eastAsiaTheme="majorEastAsia" w:hAnsiTheme="majorHAnsi" w:cstheme="majorBidi"/>
                <w:color w:val="000000" w:themeColor="text1"/>
                <w:sz w:val="24"/>
                <w:szCs w:val="24"/>
              </w:rPr>
              <w: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285FE91" w14:textId="3C663D8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Enrollment reporting and student progression concepts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6F4328E" w14:textId="0B7C531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achievement indicators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513FBEB" w14:textId="1FED7FA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success/completion metrics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D710172" w14:textId="17CB550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outcome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1386F98" w14:textId="10DDCAF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consistently in dashboards.</w:t>
            </w:r>
          </w:p>
        </w:tc>
      </w:tr>
      <w:tr w:rsidR="7FFD18F3" w14:paraId="0A259496"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10E701A8" w14:textId="5FF35B3E"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Completion</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4F53E25" w14:textId="659EB514"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'Completion' for credential </w:t>
            </w:r>
            <w:r w:rsidRPr="449869CA">
              <w:rPr>
                <w:rFonts w:asciiTheme="majorHAnsi" w:eastAsiaTheme="majorEastAsia" w:hAnsiTheme="majorHAnsi" w:cstheme="majorBidi"/>
                <w:color w:val="000000" w:themeColor="text1"/>
                <w:sz w:val="24"/>
                <w:szCs w:val="24"/>
              </w:rPr>
              <w:lastRenderedPageBreak/>
              <w:t>attainment or other formally defined educational goal completion.</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EDF3ED4" w14:textId="76AFB7B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Credential/award completion and reporting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990C9E5" w14:textId="21989E8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achievement measure</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B1BD2F2" w14:textId="69D5E12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and completion agenda</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A68A85" w14:textId="7D36EA9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Learning and credential </w:t>
            </w:r>
            <w:r w:rsidRPr="449869CA">
              <w:rPr>
                <w:rFonts w:asciiTheme="majorHAnsi" w:eastAsiaTheme="majorEastAsia" w:hAnsiTheme="majorHAnsi" w:cstheme="majorBidi"/>
                <w:sz w:val="24"/>
                <w:szCs w:val="24"/>
              </w:rPr>
              <w:lastRenderedPageBreak/>
              <w:t>attainment outcome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1143FE1" w14:textId="266D8C0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Specify degree/certificate/transfer/workforce completion as needed.</w:t>
            </w:r>
          </w:p>
        </w:tc>
      </w:tr>
      <w:tr w:rsidR="7FFD18F3" w14:paraId="4BDAFBE7"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041CDC3" w14:textId="605478AB"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Instructional Support Program Review</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02049CC5" w14:textId="0FEF40B8" w:rsidR="7FFD18F3" w:rsidRDefault="677A6455"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Instructional Support Program Review for scheduled, evidence-based review of instructional support services or programs that support teaching, learning, and student academic progress. Academic Program Review is similar but focuses on credential-</w:t>
            </w:r>
            <w:r w:rsidRPr="449869CA">
              <w:rPr>
                <w:rFonts w:asciiTheme="majorHAnsi" w:eastAsiaTheme="majorEastAsia" w:hAnsiTheme="majorHAnsi" w:cstheme="majorBidi"/>
                <w:color w:val="000000" w:themeColor="text1"/>
                <w:sz w:val="24"/>
                <w:szCs w:val="24"/>
              </w:rPr>
              <w:lastRenderedPageBreak/>
              <w:t>bearing academic programs.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A5C3DF5" w14:textId="592BD0C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May relate to instructional program viability, approval, or reporting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61890D9" w14:textId="780E1FE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Systematic assessment of programs for currency, quality, outcomes, and improvement</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6F2BB77" w14:textId="11040F3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Program-by-program accountability and outcomes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1562390" w14:textId="7A5AD5D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Program-level learning outcomes and improvement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3CE5AB09" w14:textId="2FA617AC"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Differentiate from program viability, specialized accreditation, and annual planning. Aplies equally to academic, student affairs, administrative, and operational programs.</w:t>
            </w:r>
          </w:p>
        </w:tc>
      </w:tr>
      <w:tr w:rsidR="7FFD18F3" w14:paraId="76B4433B"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497E1F0D" w14:textId="104F4030"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Extracurricular</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0C2A0C2" w14:textId="2BD93122"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"Extracurricular" for student activities and experiences that occur outside the formal educational program and are not intentionally connected to stated learning outcomes.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B47CF49" w14:textId="19A3803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activities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9BF95C1" w14:textId="6307F34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Student engagement </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94170CA" w14:textId="0EFEABB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life activities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A1D9720" w14:textId="3B83382E"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engagement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D385108" w14:textId="53FA841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include clubs, recreation, social events, and optional activities that are not designed as educational experiences.</w:t>
            </w:r>
          </w:p>
        </w:tc>
      </w:tr>
      <w:tr w:rsidR="7FFD18F3" w14:paraId="39928230"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03FD67B" w14:textId="53C52896"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Co-curricular</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84A1B8F" w14:textId="0AF29934"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"Co-curricular" for structured educational experiences that complement the curriculum and intentionally </w:t>
            </w:r>
            <w:r w:rsidRPr="449869CA">
              <w:rPr>
                <w:rFonts w:asciiTheme="majorHAnsi" w:eastAsiaTheme="majorEastAsia" w:hAnsiTheme="majorHAnsi" w:cstheme="majorBidi"/>
                <w:color w:val="000000" w:themeColor="text1"/>
                <w:sz w:val="24"/>
                <w:szCs w:val="24"/>
              </w:rPr>
              <w:lastRenderedPageBreak/>
              <w:t>contribute to student learning, development, engagement, or institutional learning outcomes outside the classroom.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8DCE622" w14:textId="7DDF5A2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Student engagement and support activities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B165A5E" w14:textId="494D173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learning experiences contributing to mission fulfillment</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2DEE66AA" w14:textId="0FFA010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High-impact educational practices, leadership development, student engagement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D719180" w14:textId="14B489B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High-impact practices, integrative learning, civic engagement, student development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9ABE701" w14:textId="35CACC0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include service learning, leadership programs, undergraduate research, learning communities, peer mentoring, orientation, and activities intentionally aligned with institutional learning outcomes.</w:t>
            </w:r>
          </w:p>
        </w:tc>
      </w:tr>
      <w:tr w:rsidR="7FFD18F3" w14:paraId="1DEEBA81"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397CFB9" w14:textId="1193C1FC"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Education Plan</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B463D07" w14:textId="030D0804"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“Education Plan” for a documented, individualized plan identifying a student’s educational goal and the courses, requirements, milestones, and sequence needed to progress toward that goal. Education Plans are </w:t>
            </w:r>
            <w:r w:rsidRPr="449869CA">
              <w:rPr>
                <w:rFonts w:asciiTheme="majorHAnsi" w:eastAsiaTheme="majorEastAsia" w:hAnsiTheme="majorHAnsi" w:cstheme="majorBidi"/>
                <w:color w:val="000000" w:themeColor="text1"/>
                <w:sz w:val="24"/>
                <w:szCs w:val="24"/>
              </w:rPr>
              <w:lastRenderedPageBreak/>
              <w:t>generally developed with an academic advisor and may be updated as a student’s goals or circumstances change.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A973019" w14:textId="5415893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Commonly associated with academic advising, Guided Pathways, student educational planning, degree requirements, and student progression. Terminology may vary by college and ctcLink process.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94C0056" w14:textId="10A7F0B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planning and advising practices that support student achievement, progression, completion, and attainment of educational goals.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493B84B" w14:textId="648CBDC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advising, educational planning, guided pathways, degree planning, and student success planning.</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065D973" w14:textId="506BA7F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Educational planning and advising that support intentional learning pathways, student agency, and progress toward educational goals.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B7505E3" w14:textId="7B69687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Distinguish the Education Plan from the academic program or pathway itself. The plan is individualized to the student and identifies how the student intends to complete applicable academic requirements and achieve their educational goal.</w:t>
            </w:r>
          </w:p>
        </w:tc>
      </w:tr>
      <w:tr w:rsidR="7FFD18F3" w14:paraId="0C861C19"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FB36A66" w14:textId="34F5E3D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Student-Centered</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6FD55FA" w14:textId="7179B6AF"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“Student-Centered” to describe policies, practices, services, learning environments, and institutional decisions intentionally designed around student learning, needs, experiences, goals, and success. A </w:t>
            </w:r>
            <w:r w:rsidRPr="0193FE03">
              <w:rPr>
                <w:rFonts w:eastAsia="Calibri" w:cs="Calibri"/>
                <w:color w:val="000000" w:themeColor="text1"/>
                <w:sz w:val="24"/>
                <w:szCs w:val="24"/>
              </w:rPr>
              <w:lastRenderedPageBreak/>
              <w:t>student-centered approach considers barriers to access and success and uses evidence about student experiences and outcomes to inform improvement.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3DC9AC5" w14:textId="1332CBFD" w:rsidR="7FFD18F3" w:rsidRDefault="6F9DACFC" w:rsidP="0193FE03">
            <w:pPr>
              <w:rPr>
                <w:rFonts w:eastAsia="Calibri" w:cs="Calibri"/>
                <w:sz w:val="24"/>
                <w:szCs w:val="24"/>
              </w:rPr>
            </w:pPr>
            <w:r w:rsidRPr="0193FE03">
              <w:rPr>
                <w:rFonts w:eastAsia="Calibri" w:cs="Calibri"/>
                <w:sz w:val="24"/>
                <w:szCs w:val="24"/>
              </w:rPr>
              <w:lastRenderedPageBreak/>
              <w:t>Consistent with system priorities related to student success, Guided Pathways, access, equity, completion, and responsive student services.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39C24F8" w14:textId="609DD8F2" w:rsidR="7FFD18F3" w:rsidRDefault="6F9DACFC" w:rsidP="0193FE03">
            <w:pPr>
              <w:rPr>
                <w:rFonts w:eastAsia="Calibri" w:cs="Calibri"/>
                <w:sz w:val="24"/>
                <w:szCs w:val="24"/>
              </w:rPr>
            </w:pPr>
            <w:r w:rsidRPr="0193FE03">
              <w:rPr>
                <w:rFonts w:eastAsia="Calibri" w:cs="Calibri"/>
                <w:sz w:val="24"/>
                <w:szCs w:val="24"/>
              </w:rPr>
              <w:t>Consistent with expectations for student learning and achievement, equitable student success, mission fulfillment, and institutional improvement informed by student needs and outcomes.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2E6573E4" w14:textId="1F849772" w:rsidR="7FFD18F3" w:rsidRDefault="6F9DACFC" w:rsidP="0193FE03">
            <w:pPr>
              <w:rPr>
                <w:rFonts w:eastAsia="Calibri" w:cs="Calibri"/>
                <w:sz w:val="24"/>
                <w:szCs w:val="24"/>
              </w:rPr>
            </w:pPr>
            <w:r w:rsidRPr="0193FE03">
              <w:rPr>
                <w:rFonts w:eastAsia="Calibri" w:cs="Calibri"/>
                <w:sz w:val="24"/>
                <w:szCs w:val="24"/>
              </w:rPr>
              <w:t>Commonly used to describe institutions, practices, and policies organized around student success, access, completion, belonging, and the student experience.</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27C46C" w14:textId="5E9A3BBA" w:rsidR="7FFD18F3" w:rsidRDefault="6F9DACFC" w:rsidP="0193FE03">
            <w:pPr>
              <w:rPr>
                <w:rFonts w:eastAsia="Calibri" w:cs="Calibri"/>
                <w:sz w:val="24"/>
                <w:szCs w:val="24"/>
              </w:rPr>
            </w:pPr>
            <w:r w:rsidRPr="0193FE03">
              <w:rPr>
                <w:rFonts w:eastAsia="Calibri" w:cs="Calibri"/>
                <w:sz w:val="24"/>
                <w:szCs w:val="24"/>
              </w:rPr>
              <w:t>Learner-centered education; inclusive excellence; equitable learning; student agency; high-impact educational practices.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B1032F1" w14:textId="2AFE1844" w:rsidR="7FFD18F3" w:rsidRDefault="6F9DACFC" w:rsidP="0193FE03">
            <w:pPr>
              <w:rPr>
                <w:rFonts w:eastAsia="Calibri" w:cs="Calibri"/>
                <w:sz w:val="24"/>
                <w:szCs w:val="24"/>
              </w:rPr>
            </w:pPr>
            <w:r w:rsidRPr="0193FE03">
              <w:rPr>
                <w:rFonts w:eastAsia="Calibri" w:cs="Calibri"/>
                <w:sz w:val="24"/>
                <w:szCs w:val="24"/>
              </w:rPr>
              <w:t>Student-centered does not mean student preference determines every institutional decision. It means student learning, success, experience, and equitable outcomes are intentionally considered in the design and evaluation of institutional practices and decisions.</w:t>
            </w:r>
          </w:p>
        </w:tc>
      </w:tr>
      <w:tr w:rsidR="7FFD18F3" w14:paraId="2D519599"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0D2D5390" w14:textId="4CF3C1A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Study Abroad</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CFD97E1" w14:textId="4E29FE8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“Study Abroad” for an organized educational experience in which Bellevue College students undertake academic study or other intentionally designed learning experiences outside the United States. </w:t>
            </w:r>
            <w:r w:rsidRPr="0193FE03">
              <w:rPr>
                <w:rFonts w:eastAsia="Calibri" w:cs="Calibri"/>
                <w:color w:val="000000" w:themeColor="text1"/>
                <w:sz w:val="24"/>
                <w:szCs w:val="24"/>
              </w:rPr>
              <w:lastRenderedPageBreak/>
              <w:t>Study Abroad may include credit-bearing coursework and other educational experiences connected to defined learning objectives.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E30D4F0" w14:textId="1B1EBED7" w:rsidR="7FFD18F3" w:rsidRDefault="6F9DACFC" w:rsidP="0193FE03">
            <w:pPr>
              <w:rPr>
                <w:rFonts w:eastAsia="Calibri" w:cs="Calibri"/>
                <w:sz w:val="24"/>
                <w:szCs w:val="24"/>
              </w:rPr>
            </w:pPr>
            <w:r w:rsidRPr="0193FE03">
              <w:rPr>
                <w:rFonts w:eastAsia="Calibri" w:cs="Calibri"/>
                <w:sz w:val="24"/>
                <w:szCs w:val="24"/>
              </w:rPr>
              <w:lastRenderedPageBreak/>
              <w:t>International education/study abroad activity; specific terminology and administrative requirements may vary depending on program structure, credit, partnerships, and funding.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99BEF09" w14:textId="6D22183F" w:rsidR="7FFD18F3" w:rsidRDefault="6F9DACFC" w:rsidP="0193FE03">
            <w:pPr>
              <w:rPr>
                <w:rFonts w:eastAsia="Calibri" w:cs="Calibri"/>
                <w:sz w:val="24"/>
                <w:szCs w:val="24"/>
              </w:rPr>
            </w:pPr>
            <w:r w:rsidRPr="0193FE03">
              <w:rPr>
                <w:rFonts w:eastAsia="Calibri" w:cs="Calibri"/>
                <w:sz w:val="24"/>
                <w:szCs w:val="24"/>
              </w:rPr>
              <w:t xml:space="preserve">Educational offering or learning experience conducted internationally. Institutional oversight should ensure appropriate academic quality, student support, learning outcomes, and applicable policies regardless of </w:t>
            </w:r>
            <w:r w:rsidRPr="0193FE03">
              <w:rPr>
                <w:rFonts w:eastAsia="Calibri" w:cs="Calibri"/>
                <w:sz w:val="24"/>
                <w:szCs w:val="24"/>
              </w:rPr>
              <w:lastRenderedPageBreak/>
              <w:t>instructional location.</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552D548" w14:textId="3D039EFA" w:rsidR="7FFD18F3" w:rsidRDefault="6F9DACFC" w:rsidP="0193FE03">
            <w:pPr>
              <w:rPr>
                <w:rFonts w:eastAsia="Calibri" w:cs="Calibri"/>
                <w:sz w:val="24"/>
                <w:szCs w:val="24"/>
              </w:rPr>
            </w:pPr>
            <w:r w:rsidRPr="0193FE03">
              <w:rPr>
                <w:rFonts w:eastAsia="Calibri" w:cs="Calibri"/>
                <w:sz w:val="24"/>
                <w:szCs w:val="24"/>
              </w:rPr>
              <w:lastRenderedPageBreak/>
              <w:t xml:space="preserve">Study abroad, international education, global education, global learning, and international learning experiences.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046290C8" w14:textId="24F1769C" w:rsidR="7FFD18F3" w:rsidRDefault="6F9DACFC" w:rsidP="0193FE03">
            <w:pPr>
              <w:rPr>
                <w:rFonts w:eastAsia="Calibri" w:cs="Calibri"/>
                <w:sz w:val="24"/>
                <w:szCs w:val="24"/>
              </w:rPr>
            </w:pPr>
            <w:r w:rsidRPr="0193FE03">
              <w:rPr>
                <w:rFonts w:eastAsia="Calibri" w:cs="Calibri"/>
                <w:sz w:val="24"/>
                <w:szCs w:val="24"/>
              </w:rPr>
              <w:t>Global learning, global education, intercultural learning, study abroad, and experiential learning.</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AFE1A56" w14:textId="0A08DDC7" w:rsidR="7FFD18F3" w:rsidRDefault="6F9DACFC" w:rsidP="0193FE03">
            <w:pPr>
              <w:rPr>
                <w:rFonts w:eastAsia="Calibri" w:cs="Calibri"/>
                <w:sz w:val="24"/>
                <w:szCs w:val="24"/>
              </w:rPr>
            </w:pPr>
            <w:r w:rsidRPr="0193FE03">
              <w:rPr>
                <w:rFonts w:eastAsia="Calibri" w:cs="Calibri"/>
                <w:sz w:val="24"/>
                <w:szCs w:val="24"/>
              </w:rPr>
              <w:t>Study Abroad describes the educational experience rather than an academic program unless it meets Bellevue’s definition of an Academic Program. Credit-bearing Study Abroad is curricular; intentionally designed non-course experiences may be co-curricular. Distinguish Study Abroad from international student services and international enrollment.</w:t>
            </w:r>
          </w:p>
        </w:tc>
      </w:tr>
    </w:tbl>
    <w:p w14:paraId="3F98CC71" w14:textId="0C41F64E"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Crosswalk Table D: Planning, Assessment, and Institutional Effectiveness</w:t>
      </w:r>
    </w:p>
    <w:tbl>
      <w:tblPr>
        <w:tblStyle w:val="TableGrid"/>
        <w:tblW w:w="0" w:type="auto"/>
        <w:tblLook w:val="04A0" w:firstRow="1" w:lastRow="0" w:firstColumn="1" w:lastColumn="0" w:noHBand="0" w:noVBand="1"/>
      </w:tblPr>
      <w:tblGrid>
        <w:gridCol w:w="1414"/>
        <w:gridCol w:w="1514"/>
        <w:gridCol w:w="2784"/>
        <w:gridCol w:w="1866"/>
        <w:gridCol w:w="2310"/>
        <w:gridCol w:w="1866"/>
        <w:gridCol w:w="1906"/>
      </w:tblGrid>
      <w:tr w:rsidR="7FFD18F3" w14:paraId="3174031A"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B722C56" w14:textId="4F644996"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Term</w:t>
            </w:r>
          </w:p>
        </w:tc>
        <w:tc>
          <w:tcPr>
            <w:tcW w:w="41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520EDA" w14:textId="47E715CB"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Preferred Usage</w:t>
            </w:r>
          </w:p>
        </w:tc>
        <w:tc>
          <w:tcPr>
            <w:tcW w:w="18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664175" w14:textId="5286907F"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SBCTC Equivalent/Usage</w:t>
            </w:r>
          </w:p>
        </w:tc>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467AC4" w14:textId="7E1D37A8"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NWCCU Equivalent/Usage</w:t>
            </w:r>
          </w:p>
        </w:tc>
        <w:tc>
          <w:tcPr>
            <w:tcW w:w="148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095B03" w14:textId="403191B2"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AACC Equivalent/Usage</w:t>
            </w:r>
          </w:p>
        </w:tc>
        <w:tc>
          <w:tcPr>
            <w:tcW w:w="145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88F1133" w14:textId="4E59345E"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AAC&amp;U Equivalent/Usage</w:t>
            </w:r>
          </w:p>
        </w:tc>
        <w:tc>
          <w:tcPr>
            <w:tcW w:w="189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99A3E45" w14:textId="3E43CC64"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Notes</w:t>
            </w:r>
          </w:p>
        </w:tc>
      </w:tr>
      <w:tr w:rsidR="7FFD18F3" w14:paraId="41ACDC42"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12674480" w14:textId="0D4FBE4F"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Institutional Effectiveness</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D7E948D" w14:textId="503E5F0F"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'Institutional Effectiveness' for the integrated system linking mission, planning, assessment, resource allocation, evaluation, and </w:t>
            </w:r>
            <w:r w:rsidRPr="0193FE03">
              <w:rPr>
                <w:rFonts w:eastAsia="Calibri" w:cs="Calibri"/>
                <w:color w:val="000000" w:themeColor="text1"/>
                <w:sz w:val="24"/>
                <w:szCs w:val="24"/>
              </w:rPr>
              <w:lastRenderedPageBreak/>
              <w:t>improvement.</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720FA35A" w14:textId="02F7118F" w:rsidR="7FFD18F3" w:rsidRDefault="6F9DACFC" w:rsidP="0193FE03">
            <w:pPr>
              <w:rPr>
                <w:rFonts w:eastAsia="Calibri" w:cs="Calibri"/>
                <w:sz w:val="24"/>
                <w:szCs w:val="24"/>
              </w:rPr>
            </w:pPr>
            <w:r w:rsidRPr="0193FE03">
              <w:rPr>
                <w:rFonts w:eastAsia="Calibri" w:cs="Calibri"/>
                <w:sz w:val="24"/>
                <w:szCs w:val="24"/>
              </w:rPr>
              <w:lastRenderedPageBreak/>
              <w:t>Not always standardized; relates to planning, data, performance, and accountability</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9934C4E" w14:textId="4762778F" w:rsidR="7FFD18F3" w:rsidRDefault="6F9DACFC" w:rsidP="0193FE03">
            <w:pPr>
              <w:rPr>
                <w:rFonts w:eastAsia="Calibri" w:cs="Calibri"/>
                <w:sz w:val="24"/>
                <w:szCs w:val="24"/>
              </w:rPr>
            </w:pPr>
            <w:r w:rsidRPr="0193FE03">
              <w:rPr>
                <w:rFonts w:eastAsia="Calibri" w:cs="Calibri"/>
                <w:sz w:val="24"/>
                <w:szCs w:val="24"/>
              </w:rPr>
              <w:t>Core accreditation concept tied to mission fulfillment, planning, assessment, student achievement, and improvement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4B2E0911" w14:textId="0F9011AD" w:rsidR="7FFD18F3" w:rsidRDefault="6F9DACFC" w:rsidP="0193FE03">
            <w:pPr>
              <w:rPr>
                <w:rFonts w:eastAsia="Calibri" w:cs="Calibri"/>
                <w:sz w:val="24"/>
                <w:szCs w:val="24"/>
              </w:rPr>
            </w:pPr>
            <w:r w:rsidRPr="0193FE03">
              <w:rPr>
                <w:rFonts w:eastAsia="Calibri" w:cs="Calibri"/>
                <w:sz w:val="24"/>
                <w:szCs w:val="24"/>
              </w:rPr>
              <w:t>Institutional transformation, accountability, student success agenda</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1681B7E" w14:textId="296D1CAB" w:rsidR="7FFD18F3" w:rsidRDefault="6F9DACFC" w:rsidP="0193FE03">
            <w:pPr>
              <w:rPr>
                <w:rFonts w:eastAsia="Calibri" w:cs="Calibri"/>
                <w:sz w:val="24"/>
                <w:szCs w:val="24"/>
              </w:rPr>
            </w:pPr>
            <w:r w:rsidRPr="0193FE03">
              <w:rPr>
                <w:rFonts w:eastAsia="Calibri" w:cs="Calibri"/>
                <w:sz w:val="24"/>
                <w:szCs w:val="24"/>
              </w:rPr>
              <w:t>Evidence-based learning improvement, assessment,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317DD5B" w14:textId="0E6BB6EF" w:rsidR="7FFD18F3" w:rsidRDefault="6F9DACFC" w:rsidP="0193FE03">
            <w:pPr>
              <w:rPr>
                <w:rFonts w:eastAsia="Calibri" w:cs="Calibri"/>
                <w:sz w:val="24"/>
                <w:szCs w:val="24"/>
              </w:rPr>
            </w:pPr>
            <w:r w:rsidRPr="0193FE03">
              <w:rPr>
                <w:rFonts w:eastAsia="Calibri" w:cs="Calibri"/>
                <w:sz w:val="24"/>
                <w:szCs w:val="24"/>
              </w:rPr>
              <w:t>This should be Bellevue's umbrella term for NWCCU Recommendation-related systems work.</w:t>
            </w:r>
          </w:p>
        </w:tc>
      </w:tr>
      <w:tr w:rsidR="7FFD18F3" w14:paraId="0596F363"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40E0B77" w14:textId="45EB8F0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Mission Fulfillment</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305DEDE" w14:textId="10A3D82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'Mission Fulfillment' when discussing NWCCU accreditation and Bellevue's indicators of institutional effectiveness.</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340BC65E" w14:textId="01991171" w:rsidR="7FFD18F3" w:rsidRDefault="6F9DACFC" w:rsidP="0193FE03">
            <w:pPr>
              <w:rPr>
                <w:rFonts w:eastAsia="Calibri" w:cs="Calibri"/>
                <w:sz w:val="24"/>
                <w:szCs w:val="24"/>
              </w:rPr>
            </w:pPr>
            <w:r w:rsidRPr="0193FE03">
              <w:rPr>
                <w:rFonts w:eastAsia="Calibri" w:cs="Calibri"/>
                <w:sz w:val="24"/>
                <w:szCs w:val="24"/>
              </w:rPr>
              <w:t>Institutional mission within system context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0B6182C" w14:textId="563EDA20" w:rsidR="7FFD18F3" w:rsidRDefault="6F9DACFC" w:rsidP="0193FE03">
            <w:pPr>
              <w:rPr>
                <w:rFonts w:eastAsia="Calibri" w:cs="Calibri"/>
                <w:sz w:val="24"/>
                <w:szCs w:val="24"/>
              </w:rPr>
            </w:pPr>
            <w:r w:rsidRPr="0193FE03">
              <w:rPr>
                <w:rFonts w:eastAsia="Calibri" w:cs="Calibri"/>
                <w:sz w:val="24"/>
                <w:szCs w:val="24"/>
              </w:rPr>
              <w:t>Formal NWCCU concept requiring meaningful indicators, thresholds, and evidence</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21FBC37A" w14:textId="00DB5A5C" w:rsidR="7FFD18F3" w:rsidRDefault="6F9DACFC" w:rsidP="0193FE03">
            <w:pPr>
              <w:rPr>
                <w:rFonts w:eastAsia="Calibri" w:cs="Calibri"/>
                <w:sz w:val="24"/>
                <w:szCs w:val="24"/>
              </w:rPr>
            </w:pPr>
            <w:r w:rsidRPr="0193FE03">
              <w:rPr>
                <w:rFonts w:eastAsia="Calibri" w:cs="Calibri"/>
                <w:sz w:val="24"/>
                <w:szCs w:val="24"/>
              </w:rPr>
              <w:t>Community college mission and student success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1F4596E" w14:textId="41CF5811" w:rsidR="7FFD18F3" w:rsidRDefault="6F9DACFC" w:rsidP="0193FE03">
            <w:pPr>
              <w:rPr>
                <w:rFonts w:eastAsia="Calibri" w:cs="Calibri"/>
                <w:sz w:val="24"/>
                <w:szCs w:val="24"/>
              </w:rPr>
            </w:pPr>
            <w:r w:rsidRPr="0193FE03">
              <w:rPr>
                <w:rFonts w:eastAsia="Calibri" w:cs="Calibri"/>
                <w:sz w:val="24"/>
                <w:szCs w:val="24"/>
              </w:rPr>
              <w:t>Institutional mission connected to liberal learning and student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2235FABC" w14:textId="10299D7F" w:rsidR="7FFD18F3" w:rsidRDefault="6F9DACFC" w:rsidP="0193FE03">
            <w:pPr>
              <w:rPr>
                <w:rFonts w:eastAsia="Calibri" w:cs="Calibri"/>
                <w:sz w:val="24"/>
                <w:szCs w:val="24"/>
              </w:rPr>
            </w:pPr>
            <w:r w:rsidRPr="0193FE03">
              <w:rPr>
                <w:rFonts w:eastAsia="Calibri" w:cs="Calibri"/>
                <w:sz w:val="24"/>
                <w:szCs w:val="24"/>
              </w:rPr>
              <w:t>Do not use as a generic synonym for good performance.</w:t>
            </w:r>
          </w:p>
        </w:tc>
      </w:tr>
      <w:tr w:rsidR="7FFD18F3" w14:paraId="26E27BFC"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85C07A3" w14:textId="57DDB814"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Strategic Goal</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4B293A8" w14:textId="60331E3D"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'Strategic Goal' for broad, long-term institutional priorities in the strategic plan.</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19863207" w14:textId="7F99C429" w:rsidR="7FFD18F3" w:rsidRDefault="6F9DACFC" w:rsidP="0193FE03">
            <w:pPr>
              <w:rPr>
                <w:rFonts w:eastAsia="Calibri" w:cs="Calibri"/>
                <w:sz w:val="24"/>
                <w:szCs w:val="24"/>
              </w:rPr>
            </w:pPr>
            <w:r w:rsidRPr="0193FE03">
              <w:rPr>
                <w:rFonts w:eastAsia="Calibri" w:cs="Calibri"/>
                <w:sz w:val="24"/>
                <w:szCs w:val="24"/>
              </w:rPr>
              <w:t>Strategic priorities may be local/system aligned</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4A9040E" w14:textId="687C9A98" w:rsidR="7FFD18F3" w:rsidRDefault="6F9DACFC" w:rsidP="0193FE03">
            <w:pPr>
              <w:rPr>
                <w:rFonts w:eastAsia="Calibri" w:cs="Calibri"/>
                <w:sz w:val="24"/>
                <w:szCs w:val="24"/>
              </w:rPr>
            </w:pPr>
            <w:r w:rsidRPr="0193FE03">
              <w:rPr>
                <w:rFonts w:eastAsia="Calibri" w:cs="Calibri"/>
                <w:sz w:val="24"/>
                <w:szCs w:val="24"/>
              </w:rPr>
              <w:t>Planning and mission effectiveness concept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C781434" w14:textId="015A4FA6" w:rsidR="7FFD18F3" w:rsidRDefault="6F9DACFC" w:rsidP="0193FE03">
            <w:pPr>
              <w:rPr>
                <w:rFonts w:eastAsia="Calibri" w:cs="Calibri"/>
                <w:sz w:val="24"/>
                <w:szCs w:val="24"/>
              </w:rPr>
            </w:pPr>
            <w:r w:rsidRPr="0193FE03">
              <w:rPr>
                <w:rFonts w:eastAsia="Calibri" w:cs="Calibri"/>
                <w:sz w:val="24"/>
                <w:szCs w:val="24"/>
              </w:rPr>
              <w:t>Student success, workforce, access, institutional transformation goals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A771DB5" w14:textId="64A4520B" w:rsidR="7FFD18F3" w:rsidRDefault="6F9DACFC" w:rsidP="0193FE03">
            <w:pPr>
              <w:rPr>
                <w:rFonts w:eastAsia="Calibri" w:cs="Calibri"/>
                <w:sz w:val="24"/>
                <w:szCs w:val="24"/>
              </w:rPr>
            </w:pPr>
            <w:r w:rsidRPr="0193FE03">
              <w:rPr>
                <w:rFonts w:eastAsia="Calibri" w:cs="Calibri"/>
                <w:sz w:val="24"/>
                <w:szCs w:val="24"/>
              </w:rPr>
              <w:t>Inclusive excellence and liberal education goals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6BC3578D" w14:textId="42FA420C" w:rsidR="7FFD18F3" w:rsidRDefault="6F9DACFC" w:rsidP="0193FE03">
            <w:pPr>
              <w:rPr>
                <w:rFonts w:eastAsia="Calibri" w:cs="Calibri"/>
                <w:sz w:val="24"/>
                <w:szCs w:val="24"/>
              </w:rPr>
            </w:pPr>
            <w:r w:rsidRPr="0193FE03">
              <w:rPr>
                <w:rFonts w:eastAsia="Calibri" w:cs="Calibri"/>
                <w:sz w:val="24"/>
                <w:szCs w:val="24"/>
              </w:rPr>
              <w:t>Goals should connect to measurable objectives and indicators.</w:t>
            </w:r>
          </w:p>
        </w:tc>
      </w:tr>
      <w:tr w:rsidR="7FFD18F3" w14:paraId="3272708D"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7BFD4A4" w14:textId="6EEC835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Objective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BF09E6C" w14:textId="1496F346"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'Objective' for a specific intended result that advances a strategic goal.</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2F8EDB91" w14:textId="64EE844E" w:rsidR="7FFD18F3" w:rsidRDefault="6F9DACFC" w:rsidP="0193FE03">
            <w:pPr>
              <w:rPr>
                <w:rFonts w:eastAsia="Calibri" w:cs="Calibri"/>
                <w:sz w:val="24"/>
                <w:szCs w:val="24"/>
              </w:rPr>
            </w:pPr>
            <w:r w:rsidRPr="0193FE03">
              <w:rPr>
                <w:rFonts w:eastAsia="Calibri" w:cs="Calibri"/>
                <w:sz w:val="24"/>
                <w:szCs w:val="24"/>
              </w:rPr>
              <w:t>Local planning term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E670615" w14:textId="5BBF0795" w:rsidR="7FFD18F3" w:rsidRDefault="6F9DACFC" w:rsidP="0193FE03">
            <w:pPr>
              <w:rPr>
                <w:rFonts w:eastAsia="Calibri" w:cs="Calibri"/>
                <w:sz w:val="24"/>
                <w:szCs w:val="24"/>
              </w:rPr>
            </w:pPr>
            <w:r w:rsidRPr="0193FE03">
              <w:rPr>
                <w:rFonts w:eastAsia="Calibri" w:cs="Calibri"/>
                <w:sz w:val="24"/>
                <w:szCs w:val="24"/>
              </w:rPr>
              <w:t>Planning target or intended result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E196FF6" w14:textId="1341F5A3" w:rsidR="7FFD18F3" w:rsidRDefault="6F9DACFC" w:rsidP="0193FE03">
            <w:pPr>
              <w:rPr>
                <w:rFonts w:eastAsia="Calibri" w:cs="Calibri"/>
                <w:sz w:val="24"/>
                <w:szCs w:val="24"/>
              </w:rPr>
            </w:pPr>
            <w:r w:rsidRPr="0193FE03">
              <w:rPr>
                <w:rFonts w:eastAsia="Calibri" w:cs="Calibri"/>
                <w:sz w:val="24"/>
                <w:szCs w:val="24"/>
              </w:rPr>
              <w:t>Implementation or student success objective</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5490A476" w14:textId="647A7646" w:rsidR="7FFD18F3" w:rsidRDefault="6F9DACFC" w:rsidP="0193FE03">
            <w:pPr>
              <w:rPr>
                <w:rFonts w:eastAsia="Calibri" w:cs="Calibri"/>
                <w:sz w:val="24"/>
                <w:szCs w:val="24"/>
              </w:rPr>
            </w:pPr>
            <w:r w:rsidRPr="0193FE03">
              <w:rPr>
                <w:rFonts w:eastAsia="Calibri" w:cs="Calibri"/>
                <w:sz w:val="24"/>
                <w:szCs w:val="24"/>
              </w:rPr>
              <w:t>Outcome/goal depending on context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37922019" w14:textId="51582232" w:rsidR="7FFD18F3" w:rsidRDefault="6F9DACFC" w:rsidP="0193FE03">
            <w:pPr>
              <w:rPr>
                <w:rFonts w:eastAsia="Calibri" w:cs="Calibri"/>
                <w:sz w:val="24"/>
                <w:szCs w:val="24"/>
              </w:rPr>
            </w:pPr>
            <w:r w:rsidRPr="0193FE03">
              <w:rPr>
                <w:rFonts w:eastAsia="Calibri" w:cs="Calibri"/>
                <w:sz w:val="24"/>
                <w:szCs w:val="24"/>
              </w:rPr>
              <w:t>Objectives should be measurable or evaluable.</w:t>
            </w:r>
          </w:p>
        </w:tc>
      </w:tr>
      <w:tr w:rsidR="7FFD18F3" w14:paraId="11BE5E46"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33A17FC" w14:textId="741D6FE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Initiative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67B379E" w14:textId="3493BB6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'Initiative' for a significant coordinated effort tied to a strategic goal.</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4171FDA3" w14:textId="436ECFBB" w:rsidR="7FFD18F3" w:rsidRDefault="6F9DACFC" w:rsidP="0193FE03">
            <w:pPr>
              <w:rPr>
                <w:rFonts w:eastAsia="Calibri" w:cs="Calibri"/>
                <w:sz w:val="24"/>
                <w:szCs w:val="24"/>
              </w:rPr>
            </w:pPr>
            <w:r w:rsidRPr="0193FE03">
              <w:rPr>
                <w:rFonts w:eastAsia="Calibri" w:cs="Calibri"/>
                <w:sz w:val="24"/>
                <w:szCs w:val="24"/>
              </w:rPr>
              <w:t>Local term; sometimes used for system efforts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18C75F7" w14:textId="0D6C11F2" w:rsidR="7FFD18F3" w:rsidRDefault="6F9DACFC" w:rsidP="0193FE03">
            <w:pPr>
              <w:rPr>
                <w:rFonts w:eastAsia="Calibri" w:cs="Calibri"/>
                <w:sz w:val="24"/>
                <w:szCs w:val="24"/>
              </w:rPr>
            </w:pPr>
            <w:r w:rsidRPr="0193FE03">
              <w:rPr>
                <w:rFonts w:eastAsia="Calibri" w:cs="Calibri"/>
                <w:sz w:val="24"/>
                <w:szCs w:val="24"/>
              </w:rPr>
              <w:t>Planned action or improvement strategy</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4724B9AE" w14:textId="2167BDCE" w:rsidR="7FFD18F3" w:rsidRDefault="6F9DACFC" w:rsidP="0193FE03">
            <w:pPr>
              <w:rPr>
                <w:rFonts w:eastAsia="Calibri" w:cs="Calibri"/>
                <w:sz w:val="24"/>
                <w:szCs w:val="24"/>
              </w:rPr>
            </w:pPr>
            <w:r w:rsidRPr="0193FE03">
              <w:rPr>
                <w:rFonts w:eastAsia="Calibri" w:cs="Calibri"/>
                <w:sz w:val="24"/>
                <w:szCs w:val="24"/>
              </w:rPr>
              <w:t>Student success initiative, workforce initiative</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606AE85" w14:textId="75BCF587" w:rsidR="7FFD18F3" w:rsidRDefault="6F9DACFC" w:rsidP="0193FE03">
            <w:pPr>
              <w:rPr>
                <w:rFonts w:eastAsia="Calibri" w:cs="Calibri"/>
                <w:sz w:val="24"/>
                <w:szCs w:val="24"/>
              </w:rPr>
            </w:pPr>
            <w:r w:rsidRPr="0193FE03">
              <w:rPr>
                <w:rFonts w:eastAsia="Calibri" w:cs="Calibri"/>
                <w:sz w:val="24"/>
                <w:szCs w:val="24"/>
              </w:rPr>
              <w:t>Campus initiative around learning outcomes or equity</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5C1EDF4" w14:textId="474AD510" w:rsidR="7FFD18F3" w:rsidRDefault="6F9DACFC" w:rsidP="0193FE03">
            <w:pPr>
              <w:rPr>
                <w:rFonts w:eastAsia="Calibri" w:cs="Calibri"/>
                <w:sz w:val="24"/>
                <w:szCs w:val="24"/>
              </w:rPr>
            </w:pPr>
            <w:r w:rsidRPr="0193FE03">
              <w:rPr>
                <w:rFonts w:eastAsia="Calibri" w:cs="Calibri"/>
                <w:sz w:val="24"/>
                <w:szCs w:val="24"/>
              </w:rPr>
              <w:t>Longer-term than a project; may include multiple projects.</w:t>
            </w:r>
          </w:p>
        </w:tc>
      </w:tr>
      <w:tr w:rsidR="7FFD18F3" w14:paraId="1DD0A321"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C8FC07A" w14:textId="6FFCA720"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Project</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7EDF3A9A" w14:textId="3CA2E55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'Project' for temporary work with defined deliverables, timeline, and endpoint.</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5F354F84" w14:textId="159F1655" w:rsidR="7FFD18F3" w:rsidRDefault="6F9DACFC" w:rsidP="0193FE03">
            <w:pPr>
              <w:rPr>
                <w:rFonts w:eastAsia="Calibri" w:cs="Calibri"/>
                <w:sz w:val="24"/>
                <w:szCs w:val="24"/>
              </w:rPr>
            </w:pPr>
            <w:r w:rsidRPr="0193FE03">
              <w:rPr>
                <w:rFonts w:eastAsia="Calibri" w:cs="Calibri"/>
                <w:sz w:val="24"/>
                <w:szCs w:val="24"/>
              </w:rPr>
              <w:t>Local operational term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4EA6ABD" w14:textId="60D6FFBA" w:rsidR="7FFD18F3" w:rsidRDefault="6F9DACFC" w:rsidP="0193FE03">
            <w:pPr>
              <w:rPr>
                <w:rFonts w:eastAsia="Calibri" w:cs="Calibri"/>
                <w:sz w:val="24"/>
                <w:szCs w:val="24"/>
              </w:rPr>
            </w:pPr>
            <w:r w:rsidRPr="0193FE03">
              <w:rPr>
                <w:rFonts w:eastAsia="Calibri" w:cs="Calibri"/>
                <w:sz w:val="24"/>
                <w:szCs w:val="24"/>
              </w:rPr>
              <w:t>Temporary implementation activity</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CE79F42" w14:textId="358A82DD" w:rsidR="7FFD18F3" w:rsidRDefault="6F9DACFC" w:rsidP="0193FE03">
            <w:pPr>
              <w:rPr>
                <w:rFonts w:eastAsia="Calibri" w:cs="Calibri"/>
                <w:sz w:val="24"/>
                <w:szCs w:val="24"/>
              </w:rPr>
            </w:pPr>
            <w:r w:rsidRPr="0193FE03">
              <w:rPr>
                <w:rFonts w:eastAsia="Calibri" w:cs="Calibri"/>
                <w:sz w:val="24"/>
                <w:szCs w:val="24"/>
              </w:rPr>
              <w:t>Project or partnership</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94DB6B9" w14:textId="607181C8" w:rsidR="7FFD18F3" w:rsidRDefault="6F9DACFC" w:rsidP="0193FE03">
            <w:pPr>
              <w:rPr>
                <w:rFonts w:eastAsia="Calibri" w:cs="Calibri"/>
                <w:sz w:val="24"/>
                <w:szCs w:val="24"/>
              </w:rPr>
            </w:pPr>
            <w:r w:rsidRPr="0193FE03">
              <w:rPr>
                <w:rFonts w:eastAsia="Calibri" w:cs="Calibri"/>
                <w:sz w:val="24"/>
                <w:szCs w:val="24"/>
              </w:rPr>
              <w:t>Project or initiative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238D6EE1" w14:textId="03FC701B" w:rsidR="7FFD18F3" w:rsidRDefault="6F9DACFC" w:rsidP="0193FE03">
            <w:pPr>
              <w:rPr>
                <w:rFonts w:eastAsia="Calibri" w:cs="Calibri"/>
                <w:sz w:val="24"/>
                <w:szCs w:val="24"/>
              </w:rPr>
            </w:pPr>
            <w:r w:rsidRPr="0193FE03">
              <w:rPr>
                <w:rFonts w:eastAsia="Calibri" w:cs="Calibri"/>
                <w:sz w:val="24"/>
                <w:szCs w:val="24"/>
              </w:rPr>
              <w:t>Avoid using project for standing programs.</w:t>
            </w:r>
          </w:p>
        </w:tc>
      </w:tr>
      <w:tr w:rsidR="7FFD18F3" w14:paraId="2ECC072E"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67F629C6" w14:textId="01181C8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Metric</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6E33D93" w14:textId="5DDE90D9"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'Metric' for a specific quantitative or qualitative measure.</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3E4BBF0C" w14:textId="74C9B8C8" w:rsidR="7FFD18F3" w:rsidRDefault="6F9DACFC" w:rsidP="0193FE03">
            <w:pPr>
              <w:rPr>
                <w:rFonts w:eastAsia="Calibri" w:cs="Calibri"/>
                <w:sz w:val="24"/>
                <w:szCs w:val="24"/>
              </w:rPr>
            </w:pPr>
            <w:r w:rsidRPr="0193FE03">
              <w:rPr>
                <w:rFonts w:eastAsia="Calibri" w:cs="Calibri"/>
                <w:sz w:val="24"/>
                <w:szCs w:val="24"/>
              </w:rPr>
              <w:t>Data element, reporting measure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B36AF40" w14:textId="60FBD798" w:rsidR="7FFD18F3" w:rsidRDefault="6F9DACFC" w:rsidP="0193FE03">
            <w:pPr>
              <w:rPr>
                <w:rFonts w:eastAsia="Calibri" w:cs="Calibri"/>
                <w:sz w:val="24"/>
                <w:szCs w:val="24"/>
              </w:rPr>
            </w:pPr>
            <w:r w:rsidRPr="0193FE03">
              <w:rPr>
                <w:rFonts w:eastAsia="Calibri" w:cs="Calibri"/>
                <w:sz w:val="24"/>
                <w:szCs w:val="24"/>
              </w:rPr>
              <w:t>Meaningful indicator, benchmark, threshold, measure</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76D29BCF" w14:textId="37C43A8B" w:rsidR="7FFD18F3" w:rsidRDefault="6F9DACFC" w:rsidP="0193FE03">
            <w:pPr>
              <w:rPr>
                <w:rFonts w:eastAsia="Calibri" w:cs="Calibri"/>
                <w:sz w:val="24"/>
                <w:szCs w:val="24"/>
              </w:rPr>
            </w:pPr>
            <w:r w:rsidRPr="0193FE03">
              <w:rPr>
                <w:rFonts w:eastAsia="Calibri" w:cs="Calibri"/>
                <w:sz w:val="24"/>
                <w:szCs w:val="24"/>
              </w:rPr>
              <w:t>Accountability/student success measure</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8A6453A" w14:textId="614EFD00" w:rsidR="7FFD18F3" w:rsidRDefault="6F9DACFC" w:rsidP="0193FE03">
            <w:pPr>
              <w:rPr>
                <w:rFonts w:eastAsia="Calibri" w:cs="Calibri"/>
                <w:sz w:val="24"/>
                <w:szCs w:val="24"/>
              </w:rPr>
            </w:pPr>
            <w:r w:rsidRPr="0193FE03">
              <w:rPr>
                <w:rFonts w:eastAsia="Calibri" w:cs="Calibri"/>
                <w:sz w:val="24"/>
                <w:szCs w:val="24"/>
              </w:rPr>
              <w:t>Assessment evidence or measure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3D23B419" w14:textId="23C1B30F" w:rsidR="7FFD18F3" w:rsidRDefault="6F9DACFC" w:rsidP="0193FE03">
            <w:pPr>
              <w:rPr>
                <w:rFonts w:eastAsia="Calibri" w:cs="Calibri"/>
                <w:sz w:val="24"/>
                <w:szCs w:val="24"/>
              </w:rPr>
            </w:pPr>
            <w:r w:rsidRPr="0193FE03">
              <w:rPr>
                <w:rFonts w:eastAsia="Calibri" w:cs="Calibri"/>
                <w:sz w:val="24"/>
                <w:szCs w:val="24"/>
              </w:rPr>
              <w:t>A metric is not automatically a KPI.</w:t>
            </w:r>
          </w:p>
        </w:tc>
      </w:tr>
      <w:tr w:rsidR="7FFD18F3" w14:paraId="219B8562"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7692E45" w14:textId="2775BB34"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Outcome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4083CB61" w14:textId="2FF8904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'Outcome' for the result students, programs, or the institution intend to achieve.</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45CBF2DA" w14:textId="6D776E47" w:rsidR="7FFD18F3" w:rsidRDefault="6F9DACFC" w:rsidP="0193FE03">
            <w:pPr>
              <w:rPr>
                <w:rFonts w:eastAsia="Calibri" w:cs="Calibri"/>
                <w:sz w:val="24"/>
                <w:szCs w:val="24"/>
              </w:rPr>
            </w:pPr>
            <w:r w:rsidRPr="0193FE03">
              <w:rPr>
                <w:rFonts w:eastAsia="Calibri" w:cs="Calibri"/>
                <w:sz w:val="24"/>
                <w:szCs w:val="24"/>
              </w:rPr>
              <w:t>Instructional, program, or student outcome depending on context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2DD0E70" w14:textId="130E4059" w:rsidR="7FFD18F3" w:rsidRDefault="6F9DACFC" w:rsidP="0193FE03">
            <w:pPr>
              <w:rPr>
                <w:rFonts w:eastAsia="Calibri" w:cs="Calibri"/>
                <w:sz w:val="24"/>
                <w:szCs w:val="24"/>
              </w:rPr>
            </w:pPr>
            <w:r w:rsidRPr="0193FE03">
              <w:rPr>
                <w:rFonts w:eastAsia="Calibri" w:cs="Calibri"/>
                <w:sz w:val="24"/>
                <w:szCs w:val="24"/>
              </w:rPr>
              <w:t>Student learning outcomes, student achievement outcomes, mission outcomes</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A740970" w14:textId="4210E3C1" w:rsidR="7FFD18F3" w:rsidRDefault="6F9DACFC" w:rsidP="0193FE03">
            <w:pPr>
              <w:rPr>
                <w:rFonts w:eastAsia="Calibri" w:cs="Calibri"/>
                <w:sz w:val="24"/>
                <w:szCs w:val="24"/>
              </w:rPr>
            </w:pPr>
            <w:r w:rsidRPr="0193FE03">
              <w:rPr>
                <w:rFonts w:eastAsia="Calibri" w:cs="Calibri"/>
                <w:sz w:val="24"/>
                <w:szCs w:val="24"/>
              </w:rPr>
              <w:t>Student success and workforce outcomes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D970DEA" w14:textId="0862D948" w:rsidR="7FFD18F3" w:rsidRDefault="6F9DACFC" w:rsidP="0193FE03">
            <w:pPr>
              <w:rPr>
                <w:rFonts w:eastAsia="Calibri" w:cs="Calibri"/>
                <w:sz w:val="24"/>
                <w:szCs w:val="24"/>
              </w:rPr>
            </w:pPr>
            <w:r w:rsidRPr="0193FE03">
              <w:rPr>
                <w:rFonts w:eastAsia="Calibri" w:cs="Calibri"/>
                <w:sz w:val="24"/>
                <w:szCs w:val="24"/>
              </w:rPr>
              <w:t>Essential learning outcomes and VALUE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3B6D288" w14:textId="12F11716" w:rsidR="7FFD18F3" w:rsidRDefault="6F9DACFC" w:rsidP="0193FE03">
            <w:pPr>
              <w:rPr>
                <w:rFonts w:eastAsia="Calibri" w:cs="Calibri"/>
                <w:sz w:val="24"/>
                <w:szCs w:val="24"/>
              </w:rPr>
            </w:pPr>
            <w:r w:rsidRPr="0193FE03">
              <w:rPr>
                <w:rFonts w:eastAsia="Calibri" w:cs="Calibri"/>
                <w:sz w:val="24"/>
                <w:szCs w:val="24"/>
              </w:rPr>
              <w:t>Specify student learning, program, service, administrative, or institutional outcome.</w:t>
            </w:r>
          </w:p>
        </w:tc>
      </w:tr>
      <w:tr w:rsidR="7FFD18F3" w14:paraId="1A12C7B8"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AA3B051" w14:textId="2886556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Assessment</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AD29572" w14:textId="7A9D1E9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'Assessment' for systematic collection, analysis, and use of evidence to improve student learning, programs, services, or institutional effectiveness.</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7DA67AEE" w14:textId="22B9B345" w:rsidR="7FFD18F3" w:rsidRDefault="6F9DACFC" w:rsidP="0193FE03">
            <w:pPr>
              <w:rPr>
                <w:rFonts w:eastAsia="Calibri" w:cs="Calibri"/>
                <w:sz w:val="24"/>
                <w:szCs w:val="24"/>
              </w:rPr>
            </w:pPr>
            <w:r w:rsidRPr="0193FE03">
              <w:rPr>
                <w:rFonts w:eastAsia="Calibri" w:cs="Calibri"/>
                <w:sz w:val="24"/>
                <w:szCs w:val="24"/>
              </w:rPr>
              <w:t>May appear in program/course contexts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DDEC14B" w14:textId="4BED1457" w:rsidR="7FFD18F3" w:rsidRDefault="6F9DACFC" w:rsidP="0193FE03">
            <w:pPr>
              <w:rPr>
                <w:rFonts w:eastAsia="Calibri" w:cs="Calibri"/>
                <w:sz w:val="24"/>
                <w:szCs w:val="24"/>
              </w:rPr>
            </w:pPr>
            <w:r w:rsidRPr="0193FE03">
              <w:rPr>
                <w:rFonts w:eastAsia="Calibri" w:cs="Calibri"/>
                <w:sz w:val="24"/>
                <w:szCs w:val="24"/>
              </w:rPr>
              <w:t>Systematic process for student learning and institutional improvement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02FE672D" w14:textId="6D730148" w:rsidR="7FFD18F3" w:rsidRDefault="6F9DACFC" w:rsidP="0193FE03">
            <w:pPr>
              <w:rPr>
                <w:rFonts w:eastAsia="Calibri" w:cs="Calibri"/>
                <w:sz w:val="24"/>
                <w:szCs w:val="24"/>
              </w:rPr>
            </w:pPr>
            <w:r w:rsidRPr="0193FE03">
              <w:rPr>
                <w:rFonts w:eastAsia="Calibri" w:cs="Calibri"/>
                <w:sz w:val="24"/>
                <w:szCs w:val="24"/>
              </w:rPr>
              <w:t>Evidence-informed improvement and student success work</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B35E44D" w14:textId="08EE742A" w:rsidR="7FFD18F3" w:rsidRDefault="6F9DACFC" w:rsidP="0193FE03">
            <w:pPr>
              <w:rPr>
                <w:rFonts w:eastAsia="Calibri" w:cs="Calibri"/>
                <w:sz w:val="24"/>
                <w:szCs w:val="24"/>
              </w:rPr>
            </w:pPr>
            <w:r w:rsidRPr="0193FE03">
              <w:rPr>
                <w:rFonts w:eastAsia="Calibri" w:cs="Calibri"/>
                <w:sz w:val="24"/>
                <w:szCs w:val="24"/>
              </w:rPr>
              <w:t>Authentic assessment of student work; VALUE rubrics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38C6428" w14:textId="7FD1DB37" w:rsidR="7FFD18F3" w:rsidRDefault="6F9DACFC" w:rsidP="0193FE03">
            <w:pPr>
              <w:rPr>
                <w:rFonts w:eastAsia="Calibri" w:cs="Calibri"/>
                <w:sz w:val="24"/>
                <w:szCs w:val="24"/>
              </w:rPr>
            </w:pPr>
            <w:r w:rsidRPr="0193FE03">
              <w:rPr>
                <w:rFonts w:eastAsia="Calibri" w:cs="Calibri"/>
                <w:sz w:val="24"/>
                <w:szCs w:val="24"/>
              </w:rPr>
              <w:t>Make explicit whether assessment is learning, program, service, or institutional.</w:t>
            </w:r>
          </w:p>
        </w:tc>
      </w:tr>
      <w:tr w:rsidR="7FFD18F3" w14:paraId="4BCA2898"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DDD371E" w14:textId="3A244C70"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Evaluation</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1A2CFB2" w14:textId="05B5EFC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'Evaluation' for judging effectiveness, quality, or impact after evidence has been collected.</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41D5265E" w14:textId="18E943F1" w:rsidR="7FFD18F3" w:rsidRDefault="6F9DACFC" w:rsidP="0193FE03">
            <w:pPr>
              <w:rPr>
                <w:rFonts w:eastAsia="Calibri" w:cs="Calibri"/>
                <w:sz w:val="24"/>
                <w:szCs w:val="24"/>
              </w:rPr>
            </w:pPr>
            <w:r w:rsidRPr="0193FE03">
              <w:rPr>
                <w:rFonts w:eastAsia="Calibri" w:cs="Calibri"/>
                <w:sz w:val="24"/>
                <w:szCs w:val="24"/>
              </w:rPr>
              <w:t>Compliance/review/analysis context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8D6A4A5" w14:textId="42BC8E64" w:rsidR="7FFD18F3" w:rsidRDefault="6F9DACFC" w:rsidP="0193FE03">
            <w:pPr>
              <w:rPr>
                <w:rFonts w:eastAsia="Calibri" w:cs="Calibri"/>
                <w:sz w:val="24"/>
                <w:szCs w:val="24"/>
              </w:rPr>
            </w:pPr>
            <w:r w:rsidRPr="0193FE03">
              <w:rPr>
                <w:rFonts w:eastAsia="Calibri" w:cs="Calibri"/>
                <w:sz w:val="24"/>
                <w:szCs w:val="24"/>
              </w:rPr>
              <w:t>Judgment of effectiveness based on evidence</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6EF65AF9" w14:textId="1A6DC27A" w:rsidR="7FFD18F3" w:rsidRDefault="6F9DACFC" w:rsidP="0193FE03">
            <w:pPr>
              <w:rPr>
                <w:rFonts w:eastAsia="Calibri" w:cs="Calibri"/>
                <w:sz w:val="24"/>
                <w:szCs w:val="24"/>
              </w:rPr>
            </w:pPr>
            <w:r w:rsidRPr="0193FE03">
              <w:rPr>
                <w:rFonts w:eastAsia="Calibri" w:cs="Calibri"/>
                <w:sz w:val="24"/>
                <w:szCs w:val="24"/>
              </w:rPr>
              <w:t>Program/service effectiveness review</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2FC1DFA" w14:textId="40B8061A" w:rsidR="7FFD18F3" w:rsidRDefault="6F9DACFC" w:rsidP="0193FE03">
            <w:pPr>
              <w:rPr>
                <w:rFonts w:eastAsia="Calibri" w:cs="Calibri"/>
                <w:sz w:val="24"/>
                <w:szCs w:val="24"/>
              </w:rPr>
            </w:pPr>
            <w:r w:rsidRPr="0193FE03">
              <w:rPr>
                <w:rFonts w:eastAsia="Calibri" w:cs="Calibri"/>
                <w:sz w:val="24"/>
                <w:szCs w:val="24"/>
              </w:rPr>
              <w:t>Evaluation of learning evidence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C382E2D" w14:textId="1D03A4BA" w:rsidR="7FFD18F3" w:rsidRDefault="6F9DACFC" w:rsidP="0193FE03">
            <w:pPr>
              <w:rPr>
                <w:rFonts w:eastAsia="Calibri" w:cs="Calibri"/>
                <w:sz w:val="24"/>
                <w:szCs w:val="24"/>
              </w:rPr>
            </w:pPr>
            <w:r w:rsidRPr="0193FE03">
              <w:rPr>
                <w:rFonts w:eastAsia="Calibri" w:cs="Calibri"/>
                <w:sz w:val="24"/>
                <w:szCs w:val="24"/>
              </w:rPr>
              <w:t>Assessment supports improvement; evaluation makes judgments.</w:t>
            </w:r>
          </w:p>
        </w:tc>
      </w:tr>
      <w:tr w:rsidR="7FFD18F3" w14:paraId="4D653448"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AC6A0B3" w14:textId="6C3FB83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Program Review</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8472FA1" w14:textId="109B822C" w:rsidR="7FFD18F3" w:rsidRDefault="676D80BF" w:rsidP="0193FE03">
            <w:pPr>
              <w:rPr>
                <w:rFonts w:eastAsia="Calibri" w:cs="Calibri"/>
                <w:color w:val="000000" w:themeColor="text1"/>
                <w:sz w:val="24"/>
                <w:szCs w:val="24"/>
              </w:rPr>
            </w:pPr>
            <w:r w:rsidRPr="54D9A765">
              <w:rPr>
                <w:rFonts w:eastAsia="Calibri" w:cs="Calibri"/>
                <w:color w:val="000000" w:themeColor="text1"/>
                <w:sz w:val="24"/>
                <w:szCs w:val="24"/>
              </w:rPr>
              <w:t xml:space="preserve">Use 'Program Review' for scheduled, evidence-based review </w:t>
            </w:r>
            <w:r w:rsidRPr="54D9A765">
              <w:rPr>
                <w:rFonts w:eastAsia="Calibri" w:cs="Calibri"/>
                <w:color w:val="000000" w:themeColor="text1"/>
                <w:sz w:val="24"/>
                <w:szCs w:val="24"/>
              </w:rPr>
              <w:lastRenderedPageBreak/>
              <w:t>of academic</w:t>
            </w:r>
            <w:r w:rsidR="6C8011ED" w:rsidRPr="54D9A765">
              <w:rPr>
                <w:rFonts w:eastAsia="Calibri" w:cs="Calibri"/>
                <w:color w:val="000000" w:themeColor="text1"/>
                <w:sz w:val="24"/>
                <w:szCs w:val="24"/>
              </w:rPr>
              <w:t xml:space="preserve"> or</w:t>
            </w:r>
            <w:r w:rsidRPr="54D9A765">
              <w:rPr>
                <w:rFonts w:eastAsia="Calibri" w:cs="Calibri"/>
                <w:color w:val="000000" w:themeColor="text1"/>
                <w:sz w:val="24"/>
                <w:szCs w:val="24"/>
              </w:rPr>
              <w:t xml:space="preserve"> student services.</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72E574E0" w14:textId="5B724C7B" w:rsidR="7FFD18F3" w:rsidRDefault="6F9DACFC" w:rsidP="0193FE03">
            <w:pPr>
              <w:rPr>
                <w:rFonts w:eastAsia="Calibri" w:cs="Calibri"/>
                <w:sz w:val="24"/>
                <w:szCs w:val="24"/>
              </w:rPr>
            </w:pPr>
            <w:r w:rsidRPr="0193FE03">
              <w:rPr>
                <w:rFonts w:eastAsia="Calibri" w:cs="Calibri"/>
                <w:sz w:val="24"/>
                <w:szCs w:val="24"/>
              </w:rPr>
              <w:lastRenderedPageBreak/>
              <w:t>May relate to instructional program viability, approval, or reporting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FE9129D" w14:textId="0CCF7719" w:rsidR="7FFD18F3" w:rsidRDefault="6F9DACFC" w:rsidP="0193FE03">
            <w:pPr>
              <w:rPr>
                <w:rFonts w:eastAsia="Calibri" w:cs="Calibri"/>
                <w:sz w:val="24"/>
                <w:szCs w:val="24"/>
              </w:rPr>
            </w:pPr>
            <w:r w:rsidRPr="0193FE03">
              <w:rPr>
                <w:rFonts w:eastAsia="Calibri" w:cs="Calibri"/>
                <w:sz w:val="24"/>
                <w:szCs w:val="24"/>
              </w:rPr>
              <w:t xml:space="preserve">Systematic assessment of programs for currency, quality, </w:t>
            </w:r>
            <w:r w:rsidRPr="0193FE03">
              <w:rPr>
                <w:rFonts w:eastAsia="Calibri" w:cs="Calibri"/>
                <w:sz w:val="24"/>
                <w:szCs w:val="24"/>
              </w:rPr>
              <w:lastRenderedPageBreak/>
              <w:t>outcomes, and improvement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05F2DA58" w14:textId="1EC26EA7" w:rsidR="7FFD18F3" w:rsidRDefault="6F9DACFC" w:rsidP="0193FE03">
            <w:pPr>
              <w:rPr>
                <w:rFonts w:eastAsia="Calibri" w:cs="Calibri"/>
                <w:sz w:val="24"/>
                <w:szCs w:val="24"/>
              </w:rPr>
            </w:pPr>
            <w:r w:rsidRPr="0193FE03">
              <w:rPr>
                <w:rFonts w:eastAsia="Calibri" w:cs="Calibri"/>
                <w:sz w:val="24"/>
                <w:szCs w:val="24"/>
              </w:rPr>
              <w:lastRenderedPageBreak/>
              <w:t>Program-by-program accountability and outcomes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2580A92" w14:textId="1AE77517" w:rsidR="7FFD18F3" w:rsidRDefault="6F9DACFC" w:rsidP="0193FE03">
            <w:pPr>
              <w:rPr>
                <w:rFonts w:eastAsia="Calibri" w:cs="Calibri"/>
                <w:sz w:val="24"/>
                <w:szCs w:val="24"/>
              </w:rPr>
            </w:pPr>
            <w:r w:rsidRPr="0193FE03">
              <w:rPr>
                <w:rFonts w:eastAsia="Calibri" w:cs="Calibri"/>
                <w:sz w:val="24"/>
                <w:szCs w:val="24"/>
              </w:rPr>
              <w:t>Program-level learning outcomes and improvement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1B3E8303" w14:textId="42825AB5" w:rsidR="7FFD18F3" w:rsidRDefault="6F9DACFC" w:rsidP="0193FE03">
            <w:pPr>
              <w:rPr>
                <w:rFonts w:eastAsia="Calibri" w:cs="Calibri"/>
                <w:sz w:val="24"/>
                <w:szCs w:val="24"/>
              </w:rPr>
            </w:pPr>
            <w:r w:rsidRPr="0193FE03">
              <w:rPr>
                <w:rFonts w:eastAsia="Calibri" w:cs="Calibri"/>
                <w:sz w:val="24"/>
                <w:szCs w:val="24"/>
              </w:rPr>
              <w:t xml:space="preserve">Differentiate from program viability, specialized accreditation, </w:t>
            </w:r>
            <w:r w:rsidRPr="0193FE03">
              <w:rPr>
                <w:rFonts w:eastAsia="Calibri" w:cs="Calibri"/>
                <w:sz w:val="24"/>
                <w:szCs w:val="24"/>
              </w:rPr>
              <w:lastRenderedPageBreak/>
              <w:t>and annual planning.</w:t>
            </w:r>
          </w:p>
        </w:tc>
      </w:tr>
    </w:tbl>
    <w:p w14:paraId="37AF8E78" w14:textId="3C5A0966"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Crosswalk Table E: Governance and Decision-Making Terminology</w:t>
      </w:r>
    </w:p>
    <w:tbl>
      <w:tblPr>
        <w:tblStyle w:val="TableGrid"/>
        <w:tblW w:w="0" w:type="auto"/>
        <w:tblLook w:val="04A0" w:firstRow="1" w:lastRow="0" w:firstColumn="1" w:lastColumn="0" w:noHBand="0" w:noVBand="1"/>
      </w:tblPr>
      <w:tblGrid>
        <w:gridCol w:w="1386"/>
        <w:gridCol w:w="1775"/>
        <w:gridCol w:w="2681"/>
        <w:gridCol w:w="1971"/>
        <w:gridCol w:w="2099"/>
        <w:gridCol w:w="1971"/>
        <w:gridCol w:w="1777"/>
      </w:tblGrid>
      <w:tr w:rsidR="7FFD18F3" w14:paraId="0B2CD79D"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1C7A9B6" w14:textId="00482F53"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Bellevue Term</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7584508" w14:textId="47707B91"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Bellevue Preferred Usage</w:t>
            </w:r>
          </w:p>
        </w:tc>
        <w:tc>
          <w:tcPr>
            <w:tcW w:w="213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8A92AC9" w14:textId="630213A3"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SBCTC Equivalent/Usage</w:t>
            </w:r>
          </w:p>
        </w:tc>
        <w:tc>
          <w:tcPr>
            <w:tcW w:w="128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F553E65" w14:textId="72F391FC"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NWCCU Equivalent/Usage</w:t>
            </w:r>
          </w:p>
        </w:tc>
        <w:tc>
          <w:tcPr>
            <w:tcW w:w="16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DAA8C47" w14:textId="5DEA75A8"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AACC Equivalent/Usage</w:t>
            </w:r>
          </w:p>
        </w:tc>
        <w:tc>
          <w:tcPr>
            <w:tcW w:w="158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4D73EC" w14:textId="74359B3B"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AAC&amp;U Equivalent/Usage</w:t>
            </w:r>
          </w:p>
        </w:tc>
        <w:tc>
          <w:tcPr>
            <w:tcW w:w="188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D709888" w14:textId="11EF9E91"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Notes</w:t>
            </w:r>
          </w:p>
        </w:tc>
      </w:tr>
      <w:tr w:rsidR="7FFD18F3" w14:paraId="197D4023"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E8EFD6D" w14:textId="40B6881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Governance</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18A874" w14:textId="271318F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'Governance' for formally recognized structures and processes for participation, advice, decision-making, and accountability.</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2F6E643A" w14:textId="5C289AC1" w:rsidR="7FFD18F3" w:rsidRDefault="6F9DACFC" w:rsidP="0193FE03">
            <w:pPr>
              <w:rPr>
                <w:rFonts w:eastAsia="Calibri" w:cs="Calibri"/>
                <w:sz w:val="24"/>
                <w:szCs w:val="24"/>
              </w:rPr>
            </w:pPr>
            <w:r w:rsidRPr="0193FE03">
              <w:rPr>
                <w:rFonts w:eastAsia="Calibri" w:cs="Calibri"/>
                <w:sz w:val="24"/>
                <w:szCs w:val="24"/>
              </w:rPr>
              <w:t>Local college governance within statutory/system parameters</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0B84198" w14:textId="6071E070" w:rsidR="7FFD18F3" w:rsidRDefault="6F9DACFC" w:rsidP="0193FE03">
            <w:pPr>
              <w:rPr>
                <w:rFonts w:eastAsia="Calibri" w:cs="Calibri"/>
                <w:sz w:val="24"/>
                <w:szCs w:val="24"/>
              </w:rPr>
            </w:pPr>
            <w:r w:rsidRPr="0193FE03">
              <w:rPr>
                <w:rFonts w:eastAsia="Calibri" w:cs="Calibri"/>
                <w:sz w:val="24"/>
                <w:szCs w:val="24"/>
              </w:rPr>
              <w:t>Governance structure and decision-making expectations</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090775D7" w14:textId="5D0BDF7D" w:rsidR="7FFD18F3" w:rsidRDefault="6F9DACFC" w:rsidP="0193FE03">
            <w:pPr>
              <w:rPr>
                <w:rFonts w:eastAsia="Calibri" w:cs="Calibri"/>
                <w:sz w:val="24"/>
                <w:szCs w:val="24"/>
              </w:rPr>
            </w:pPr>
            <w:r w:rsidRPr="0193FE03">
              <w:rPr>
                <w:rFonts w:eastAsia="Calibri" w:cs="Calibri"/>
                <w:sz w:val="24"/>
                <w:szCs w:val="24"/>
              </w:rPr>
              <w:t>Shared governance and leadership practice</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1D76FFF0" w14:textId="105C7210" w:rsidR="7FFD18F3" w:rsidRDefault="6F9DACFC" w:rsidP="0193FE03">
            <w:pPr>
              <w:rPr>
                <w:rFonts w:eastAsia="Calibri" w:cs="Calibri"/>
                <w:sz w:val="24"/>
                <w:szCs w:val="24"/>
              </w:rPr>
            </w:pPr>
            <w:r w:rsidRPr="0193FE03">
              <w:rPr>
                <w:rFonts w:eastAsia="Calibri" w:cs="Calibri"/>
                <w:sz w:val="24"/>
                <w:szCs w:val="24"/>
              </w:rPr>
              <w:t>Shared governance and faculty engagement in learning outcomes</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45D7CB9C" w14:textId="49D61D9D" w:rsidR="7FFD18F3" w:rsidRDefault="6F9DACFC" w:rsidP="0193FE03">
            <w:pPr>
              <w:rPr>
                <w:rFonts w:eastAsia="Calibri" w:cs="Calibri"/>
                <w:sz w:val="24"/>
                <w:szCs w:val="24"/>
              </w:rPr>
            </w:pPr>
            <w:r w:rsidRPr="0193FE03">
              <w:rPr>
                <w:rFonts w:eastAsia="Calibri" w:cs="Calibri"/>
                <w:sz w:val="24"/>
                <w:szCs w:val="24"/>
              </w:rPr>
              <w:t>Clarify whether a body recommends, decides, implements, or informs.</w:t>
            </w:r>
          </w:p>
        </w:tc>
      </w:tr>
      <w:tr w:rsidR="7FFD18F3" w14:paraId="5CDED660"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0EA2DB" w14:textId="12B31B4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Committee</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20E648A" w14:textId="7AD24F55" w:rsidR="7FFD18F3" w:rsidRDefault="2553CEA6" w:rsidP="0193FE03">
            <w:pPr>
              <w:rPr>
                <w:rFonts w:eastAsia="Calibri" w:cs="Calibri"/>
                <w:color w:val="000000" w:themeColor="text1"/>
                <w:sz w:val="24"/>
                <w:szCs w:val="24"/>
              </w:rPr>
            </w:pPr>
            <w:r w:rsidRPr="449869CA">
              <w:rPr>
                <w:rFonts w:eastAsia="Calibri" w:cs="Calibri"/>
                <w:color w:val="000000" w:themeColor="text1"/>
                <w:sz w:val="24"/>
                <w:szCs w:val="24"/>
              </w:rPr>
              <w:t xml:space="preserve">Use 'Committee' for a standing body with a defined </w:t>
            </w:r>
            <w:r w:rsidR="17A2D7F7" w:rsidRPr="449869CA">
              <w:rPr>
                <w:rFonts w:eastAsia="Calibri" w:cs="Calibri"/>
                <w:color w:val="000000" w:themeColor="text1"/>
                <w:sz w:val="24"/>
                <w:szCs w:val="24"/>
              </w:rPr>
              <w:t>purpos</w:t>
            </w:r>
            <w:r w:rsidRPr="449869CA">
              <w:rPr>
                <w:rFonts w:eastAsia="Calibri" w:cs="Calibri"/>
                <w:color w:val="000000" w:themeColor="text1"/>
                <w:sz w:val="24"/>
                <w:szCs w:val="24"/>
              </w:rPr>
              <w:t>e, membership, and recurring responsibilities.</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10206893" w14:textId="0AE52E1D" w:rsidR="7FFD18F3" w:rsidRDefault="6F9DACFC" w:rsidP="0193FE03">
            <w:pPr>
              <w:rPr>
                <w:rFonts w:eastAsia="Calibri" w:cs="Calibri"/>
                <w:sz w:val="24"/>
                <w:szCs w:val="24"/>
              </w:rPr>
            </w:pPr>
            <w:r w:rsidRPr="0193FE03">
              <w:rPr>
                <w:rFonts w:eastAsia="Calibri" w:cs="Calibri"/>
                <w:sz w:val="24"/>
                <w:szCs w:val="24"/>
              </w:rPr>
              <w:t>Local governance/operational term</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6D0B951" w14:textId="54044D27" w:rsidR="7FFD18F3" w:rsidRDefault="6F9DACFC" w:rsidP="0193FE03">
            <w:pPr>
              <w:rPr>
                <w:rFonts w:eastAsia="Calibri" w:cs="Calibri"/>
                <w:sz w:val="24"/>
                <w:szCs w:val="24"/>
              </w:rPr>
            </w:pPr>
            <w:r w:rsidRPr="0193FE03">
              <w:rPr>
                <w:rFonts w:eastAsia="Calibri" w:cs="Calibri"/>
                <w:sz w:val="24"/>
                <w:szCs w:val="24"/>
              </w:rPr>
              <w:t>Committee or institutional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5B527955" w14:textId="558BEC79" w:rsidR="7FFD18F3" w:rsidRDefault="6F9DACFC" w:rsidP="0193FE03">
            <w:pPr>
              <w:rPr>
                <w:rFonts w:eastAsia="Calibri" w:cs="Calibri"/>
                <w:sz w:val="24"/>
                <w:szCs w:val="24"/>
              </w:rPr>
            </w:pPr>
            <w:r w:rsidRPr="0193FE03">
              <w:rPr>
                <w:rFonts w:eastAsia="Calibri" w:cs="Calibri"/>
                <w:sz w:val="24"/>
                <w:szCs w:val="24"/>
              </w:rPr>
              <w:t>Committee or council</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2771DD53" w14:textId="1CF3FE4A" w:rsidR="7FFD18F3" w:rsidRDefault="6F9DACFC" w:rsidP="0193FE03">
            <w:pPr>
              <w:rPr>
                <w:rFonts w:eastAsia="Calibri" w:cs="Calibri"/>
                <w:sz w:val="24"/>
                <w:szCs w:val="24"/>
              </w:rPr>
            </w:pPr>
            <w:r w:rsidRPr="0193FE03">
              <w:rPr>
                <w:rFonts w:eastAsia="Calibri" w:cs="Calibri"/>
                <w:sz w:val="24"/>
                <w:szCs w:val="24"/>
              </w:rPr>
              <w:t>Committee</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523F5457" w14:textId="275F721E" w:rsidR="7FFD18F3" w:rsidRDefault="2553CEA6" w:rsidP="0193FE03">
            <w:pPr>
              <w:rPr>
                <w:rFonts w:eastAsia="Calibri" w:cs="Calibri"/>
                <w:sz w:val="24"/>
                <w:szCs w:val="24"/>
              </w:rPr>
            </w:pPr>
            <w:r w:rsidRPr="449869CA">
              <w:rPr>
                <w:rFonts w:eastAsia="Calibri" w:cs="Calibri"/>
                <w:sz w:val="24"/>
                <w:szCs w:val="24"/>
              </w:rPr>
              <w:t>Every committee should have a charter.</w:t>
            </w:r>
          </w:p>
        </w:tc>
      </w:tr>
      <w:tr w:rsidR="7FFD18F3" w14:paraId="549E3F3D"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415BD56" w14:textId="17129A1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Council</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B7E016" w14:textId="6E09526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'Council' for a standing coordinating or advisory body </w:t>
            </w:r>
            <w:r w:rsidRPr="0193FE03">
              <w:rPr>
                <w:rFonts w:eastAsia="Calibri" w:cs="Calibri"/>
                <w:color w:val="000000" w:themeColor="text1"/>
                <w:sz w:val="24"/>
                <w:szCs w:val="24"/>
              </w:rPr>
              <w:lastRenderedPageBreak/>
              <w:t>with cross-unit representation.</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144D6D0B" w14:textId="5D824EBD" w:rsidR="7FFD18F3" w:rsidRDefault="6F9DACFC" w:rsidP="0193FE03">
            <w:pPr>
              <w:rPr>
                <w:rFonts w:eastAsia="Calibri" w:cs="Calibri"/>
                <w:sz w:val="24"/>
                <w:szCs w:val="24"/>
              </w:rPr>
            </w:pPr>
            <w:r w:rsidRPr="0193FE03">
              <w:rPr>
                <w:rFonts w:eastAsia="Calibri" w:cs="Calibri"/>
                <w:sz w:val="24"/>
                <w:szCs w:val="24"/>
              </w:rPr>
              <w:lastRenderedPageBreak/>
              <w:t>Local governance/coordination term</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6E58FD9C" w14:textId="18E8DF41" w:rsidR="7FFD18F3" w:rsidRDefault="6F9DACFC" w:rsidP="0193FE03">
            <w:pPr>
              <w:rPr>
                <w:rFonts w:eastAsia="Calibri" w:cs="Calibri"/>
                <w:sz w:val="24"/>
                <w:szCs w:val="24"/>
              </w:rPr>
            </w:pPr>
            <w:r w:rsidRPr="0193FE03">
              <w:rPr>
                <w:rFonts w:eastAsia="Calibri" w:cs="Calibri"/>
                <w:sz w:val="24"/>
                <w:szCs w:val="24"/>
              </w:rPr>
              <w:t>Council or advisory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093041A2" w14:textId="0BE11D2A" w:rsidR="7FFD18F3" w:rsidRDefault="6F9DACFC" w:rsidP="0193FE03">
            <w:pPr>
              <w:rPr>
                <w:rFonts w:eastAsia="Calibri" w:cs="Calibri"/>
                <w:sz w:val="24"/>
                <w:szCs w:val="24"/>
              </w:rPr>
            </w:pPr>
            <w:r w:rsidRPr="0193FE03">
              <w:rPr>
                <w:rFonts w:eastAsia="Calibri" w:cs="Calibri"/>
                <w:sz w:val="24"/>
                <w:szCs w:val="24"/>
              </w:rPr>
              <w:t>Council or leadership body</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4580191D" w14:textId="50ECCF2E" w:rsidR="7FFD18F3" w:rsidRDefault="6F9DACFC" w:rsidP="0193FE03">
            <w:pPr>
              <w:rPr>
                <w:rFonts w:eastAsia="Calibri" w:cs="Calibri"/>
                <w:sz w:val="24"/>
                <w:szCs w:val="24"/>
              </w:rPr>
            </w:pPr>
            <w:r w:rsidRPr="0193FE03">
              <w:rPr>
                <w:rFonts w:eastAsia="Calibri" w:cs="Calibri"/>
                <w:sz w:val="24"/>
                <w:szCs w:val="24"/>
              </w:rPr>
              <w:t>Council</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6C2779C7" w14:textId="596A4F10" w:rsidR="7FFD18F3" w:rsidRDefault="6F9DACFC" w:rsidP="0193FE03">
            <w:pPr>
              <w:rPr>
                <w:rFonts w:eastAsia="Calibri" w:cs="Calibri"/>
                <w:sz w:val="24"/>
                <w:szCs w:val="24"/>
              </w:rPr>
            </w:pPr>
            <w:r w:rsidRPr="0193FE03">
              <w:rPr>
                <w:rFonts w:eastAsia="Calibri" w:cs="Calibri"/>
                <w:sz w:val="24"/>
                <w:szCs w:val="24"/>
              </w:rPr>
              <w:t xml:space="preserve">Should not be used interchangeably with </w:t>
            </w:r>
            <w:r w:rsidRPr="0193FE03">
              <w:rPr>
                <w:rFonts w:eastAsia="Calibri" w:cs="Calibri"/>
                <w:sz w:val="24"/>
                <w:szCs w:val="24"/>
              </w:rPr>
              <w:lastRenderedPageBreak/>
              <w:t>committee unless locally defined.</w:t>
            </w:r>
          </w:p>
        </w:tc>
      </w:tr>
      <w:tr w:rsidR="7FFD18F3" w14:paraId="27E1D140"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D14DC7" w14:textId="1B66ABC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Task Force</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996E1E" w14:textId="055AF57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'Task Force' for temporary, charged work with a defined deliverable and sunset point.</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5A3359F7" w14:textId="29602D1F" w:rsidR="7FFD18F3" w:rsidRDefault="6F9DACFC" w:rsidP="0193FE03">
            <w:pPr>
              <w:rPr>
                <w:rFonts w:eastAsia="Calibri" w:cs="Calibri"/>
                <w:sz w:val="24"/>
                <w:szCs w:val="24"/>
              </w:rPr>
            </w:pPr>
            <w:r w:rsidRPr="0193FE03">
              <w:rPr>
                <w:rFonts w:eastAsia="Calibri" w:cs="Calibri"/>
                <w:sz w:val="24"/>
                <w:szCs w:val="24"/>
              </w:rPr>
              <w:t>Local temporary body</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A61CB48" w14:textId="5380CE88" w:rsidR="7FFD18F3" w:rsidRDefault="6F9DACFC" w:rsidP="0193FE03">
            <w:pPr>
              <w:rPr>
                <w:rFonts w:eastAsia="Calibri" w:cs="Calibri"/>
                <w:sz w:val="24"/>
                <w:szCs w:val="24"/>
              </w:rPr>
            </w:pPr>
            <w:r w:rsidRPr="0193FE03">
              <w:rPr>
                <w:rFonts w:eastAsia="Calibri" w:cs="Calibri"/>
                <w:sz w:val="24"/>
                <w:szCs w:val="24"/>
              </w:rPr>
              <w:t>Temporary institutional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21ED4A94" w14:textId="52A759C6" w:rsidR="7FFD18F3" w:rsidRDefault="6F9DACFC" w:rsidP="0193FE03">
            <w:pPr>
              <w:rPr>
                <w:rFonts w:eastAsia="Calibri" w:cs="Calibri"/>
                <w:sz w:val="24"/>
                <w:szCs w:val="24"/>
              </w:rPr>
            </w:pPr>
            <w:r w:rsidRPr="0193FE03">
              <w:rPr>
                <w:rFonts w:eastAsia="Calibri" w:cs="Calibri"/>
                <w:sz w:val="24"/>
                <w:szCs w:val="24"/>
              </w:rPr>
              <w:t>Task force or initiative team</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05D3A3B1" w14:textId="2FFA486D" w:rsidR="7FFD18F3" w:rsidRDefault="6F9DACFC" w:rsidP="0193FE03">
            <w:pPr>
              <w:rPr>
                <w:rFonts w:eastAsia="Calibri" w:cs="Calibri"/>
                <w:sz w:val="24"/>
                <w:szCs w:val="24"/>
              </w:rPr>
            </w:pPr>
            <w:r w:rsidRPr="0193FE03">
              <w:rPr>
                <w:rFonts w:eastAsia="Calibri" w:cs="Calibri"/>
                <w:sz w:val="24"/>
                <w:szCs w:val="24"/>
              </w:rPr>
              <w:t>Task force</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2A242C57" w14:textId="1F8423B0" w:rsidR="7FFD18F3" w:rsidRDefault="6F9DACFC" w:rsidP="0193FE03">
            <w:pPr>
              <w:rPr>
                <w:rFonts w:eastAsia="Calibri" w:cs="Calibri"/>
                <w:sz w:val="24"/>
                <w:szCs w:val="24"/>
              </w:rPr>
            </w:pPr>
            <w:r w:rsidRPr="0193FE03">
              <w:rPr>
                <w:rFonts w:eastAsia="Calibri" w:cs="Calibri"/>
                <w:sz w:val="24"/>
                <w:szCs w:val="24"/>
              </w:rPr>
              <w:t>Good for program viability, policy review, or special projects.</w:t>
            </w:r>
          </w:p>
        </w:tc>
      </w:tr>
      <w:tr w:rsidR="7FFD18F3" w14:paraId="3402B628"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50B3970" w14:textId="276AE84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Workgroup</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F88BBAC" w14:textId="56D581E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'Workgroup' for short-term operational implementation or drafting work.</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28E7C1C8" w14:textId="37096296" w:rsidR="7FFD18F3" w:rsidRDefault="6F9DACFC" w:rsidP="0193FE03">
            <w:pPr>
              <w:rPr>
                <w:rFonts w:eastAsia="Calibri" w:cs="Calibri"/>
                <w:sz w:val="24"/>
                <w:szCs w:val="24"/>
              </w:rPr>
            </w:pPr>
            <w:r w:rsidRPr="0193FE03">
              <w:rPr>
                <w:rFonts w:eastAsia="Calibri" w:cs="Calibri"/>
                <w:sz w:val="24"/>
                <w:szCs w:val="24"/>
              </w:rPr>
              <w:t>Local implementation group</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27B6DA9" w14:textId="4B6B4350" w:rsidR="7FFD18F3" w:rsidRDefault="6F9DACFC" w:rsidP="0193FE03">
            <w:pPr>
              <w:rPr>
                <w:rFonts w:eastAsia="Calibri" w:cs="Calibri"/>
                <w:sz w:val="24"/>
                <w:szCs w:val="24"/>
              </w:rPr>
            </w:pPr>
            <w:r w:rsidRPr="0193FE03">
              <w:rPr>
                <w:rFonts w:eastAsia="Calibri" w:cs="Calibri"/>
                <w:sz w:val="24"/>
                <w:szCs w:val="24"/>
              </w:rPr>
              <w:t>Workgroup or implementation team</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1614E0E0" w14:textId="6360AD27" w:rsidR="7FFD18F3" w:rsidRDefault="6F9DACFC" w:rsidP="0193FE03">
            <w:pPr>
              <w:rPr>
                <w:rFonts w:eastAsia="Calibri" w:cs="Calibri"/>
                <w:sz w:val="24"/>
                <w:szCs w:val="24"/>
              </w:rPr>
            </w:pPr>
            <w:r w:rsidRPr="0193FE03">
              <w:rPr>
                <w:rFonts w:eastAsia="Calibri" w:cs="Calibri"/>
                <w:sz w:val="24"/>
                <w:szCs w:val="24"/>
              </w:rPr>
              <w:t>Workgroup/project team</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3CAE83F5" w14:textId="360B0578" w:rsidR="7FFD18F3" w:rsidRDefault="6F9DACFC" w:rsidP="0193FE03">
            <w:pPr>
              <w:rPr>
                <w:rFonts w:eastAsia="Calibri" w:cs="Calibri"/>
                <w:sz w:val="24"/>
                <w:szCs w:val="24"/>
              </w:rPr>
            </w:pPr>
            <w:r w:rsidRPr="0193FE03">
              <w:rPr>
                <w:rFonts w:eastAsia="Calibri" w:cs="Calibri"/>
                <w:sz w:val="24"/>
                <w:szCs w:val="24"/>
              </w:rPr>
              <w:t>Workgroup</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6DB5EC64" w14:textId="1BF130B5" w:rsidR="7FFD18F3" w:rsidRDefault="6F9DACFC" w:rsidP="0193FE03">
            <w:pPr>
              <w:rPr>
                <w:rFonts w:eastAsia="Calibri" w:cs="Calibri"/>
                <w:sz w:val="24"/>
                <w:szCs w:val="24"/>
              </w:rPr>
            </w:pPr>
            <w:r w:rsidRPr="0193FE03">
              <w:rPr>
                <w:rFonts w:eastAsia="Calibri" w:cs="Calibri"/>
                <w:sz w:val="24"/>
                <w:szCs w:val="24"/>
              </w:rPr>
              <w:t>Typically less formal than a committee or task force.</w:t>
            </w:r>
          </w:p>
        </w:tc>
      </w:tr>
      <w:tr w:rsidR="7FFD18F3" w14:paraId="6C20A7BA"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7352733" w14:textId="0ADEC8E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Advisory Group</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AB59A61" w14:textId="26615C80"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'Advisory Group' when the body's role is advice or feedback, not decision-making.</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4FDD0BAB" w14:textId="0CBE2015" w:rsidR="7FFD18F3" w:rsidRDefault="6F9DACFC" w:rsidP="0193FE03">
            <w:pPr>
              <w:rPr>
                <w:rFonts w:eastAsia="Calibri" w:cs="Calibri"/>
                <w:sz w:val="24"/>
                <w:szCs w:val="24"/>
              </w:rPr>
            </w:pPr>
            <w:r w:rsidRPr="0193FE03">
              <w:rPr>
                <w:rFonts w:eastAsia="Calibri" w:cs="Calibri"/>
                <w:sz w:val="24"/>
                <w:szCs w:val="24"/>
              </w:rPr>
              <w:t>External/internal advisory group depending on purpose</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4D4A35A9" w14:textId="389DFEFD" w:rsidR="7FFD18F3" w:rsidRDefault="6F9DACFC" w:rsidP="0193FE03">
            <w:pPr>
              <w:rPr>
                <w:rFonts w:eastAsia="Calibri" w:cs="Calibri"/>
                <w:sz w:val="24"/>
                <w:szCs w:val="24"/>
              </w:rPr>
            </w:pPr>
            <w:r w:rsidRPr="0193FE03">
              <w:rPr>
                <w:rFonts w:eastAsia="Calibri" w:cs="Calibri"/>
                <w:sz w:val="24"/>
                <w:szCs w:val="24"/>
              </w:rPr>
              <w:t>Advisory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74D54754" w14:textId="186A172C" w:rsidR="7FFD18F3" w:rsidRDefault="6F9DACFC" w:rsidP="0193FE03">
            <w:pPr>
              <w:rPr>
                <w:rFonts w:eastAsia="Calibri" w:cs="Calibri"/>
                <w:sz w:val="24"/>
                <w:szCs w:val="24"/>
              </w:rPr>
            </w:pPr>
            <w:r w:rsidRPr="0193FE03">
              <w:rPr>
                <w:rFonts w:eastAsia="Calibri" w:cs="Calibri"/>
                <w:sz w:val="24"/>
                <w:szCs w:val="24"/>
              </w:rPr>
              <w:t>Program advisory committee / employer advisory group</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08FDD0DC" w14:textId="6DBD0E67" w:rsidR="7FFD18F3" w:rsidRDefault="6F9DACFC" w:rsidP="0193FE03">
            <w:pPr>
              <w:rPr>
                <w:rFonts w:eastAsia="Calibri" w:cs="Calibri"/>
                <w:sz w:val="24"/>
                <w:szCs w:val="24"/>
              </w:rPr>
            </w:pPr>
            <w:r w:rsidRPr="0193FE03">
              <w:rPr>
                <w:rFonts w:eastAsia="Calibri" w:cs="Calibri"/>
                <w:sz w:val="24"/>
                <w:szCs w:val="24"/>
              </w:rPr>
              <w:t>Advisory group</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07C3DDF7" w14:textId="2F1C5E5E" w:rsidR="7FFD18F3" w:rsidRDefault="6F9DACFC" w:rsidP="0193FE03">
            <w:pPr>
              <w:rPr>
                <w:rFonts w:eastAsia="Calibri" w:cs="Calibri"/>
                <w:sz w:val="24"/>
                <w:szCs w:val="24"/>
              </w:rPr>
            </w:pPr>
            <w:r w:rsidRPr="0193FE03">
              <w:rPr>
                <w:rFonts w:eastAsia="Calibri" w:cs="Calibri"/>
                <w:sz w:val="24"/>
                <w:szCs w:val="24"/>
              </w:rPr>
              <w:t>Important for professional-technical programs and external partners.</w:t>
            </w:r>
          </w:p>
        </w:tc>
      </w:tr>
    </w:tbl>
    <w:p w14:paraId="20C89D2B" w14:textId="607770CE"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 xml:space="preserve">Crosswalk Table F: Learning Outcomes and Accreditation </w:t>
      </w:r>
    </w:p>
    <w:tbl>
      <w:tblPr>
        <w:tblStyle w:val="TableGrid"/>
        <w:tblW w:w="0" w:type="auto"/>
        <w:tblLook w:val="04A0" w:firstRow="1" w:lastRow="0" w:firstColumn="1" w:lastColumn="0" w:noHBand="0" w:noVBand="1"/>
      </w:tblPr>
      <w:tblGrid>
        <w:gridCol w:w="1487"/>
        <w:gridCol w:w="1807"/>
        <w:gridCol w:w="2633"/>
        <w:gridCol w:w="1963"/>
        <w:gridCol w:w="2387"/>
        <w:gridCol w:w="1963"/>
        <w:gridCol w:w="1420"/>
      </w:tblGrid>
      <w:tr w:rsidR="7FFD18F3" w14:paraId="21A58F40"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787C28C" w14:textId="0BF49E77"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Term</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1AF4AF6F" w14:textId="4C42202E"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Preferred Usage</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230ED788" w14:textId="50B94737"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SBCTC Equivalent/Usage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4A0C84ED" w14:textId="46A8822F"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NWCCU Equivalent/Usage</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08835F17" w14:textId="7DB6D978"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AACC Equivalent/Usage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03491A06" w14:textId="016D1C3C"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AAC&amp;U Equivalent/Usage</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55DD808D" w14:textId="55434133"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Notes</w:t>
            </w:r>
          </w:p>
        </w:tc>
      </w:tr>
      <w:tr w:rsidR="7FFD18F3" w14:paraId="6F980B90"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9C63983" w14:textId="59313D3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Institutional Learning Outcomes</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03238CE4" w14:textId="38B17EC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'Institutional Learning </w:t>
            </w:r>
            <w:r w:rsidRPr="0193FE03">
              <w:rPr>
                <w:rFonts w:eastAsia="Calibri" w:cs="Calibri"/>
                <w:color w:val="000000" w:themeColor="text1"/>
                <w:sz w:val="24"/>
                <w:szCs w:val="24"/>
              </w:rPr>
              <w:lastRenderedPageBreak/>
              <w:t>Outcomes' for the college-wide learning outcomes expected of students across programs and pathways. Bellevue College’s Institutional Learning Outcomes: Communication, Critical Thinking, Diversity, Quantitative Reasoning, Information Literacy, and Sustainability.</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4C8391A2" w14:textId="09B3BE2D" w:rsidR="7FFD18F3" w:rsidRDefault="6F9DACFC" w:rsidP="0193FE03">
            <w:pPr>
              <w:rPr>
                <w:rFonts w:eastAsia="Calibri" w:cs="Calibri"/>
                <w:sz w:val="24"/>
                <w:szCs w:val="24"/>
              </w:rPr>
            </w:pPr>
            <w:r w:rsidRPr="0193FE03">
              <w:rPr>
                <w:rFonts w:eastAsia="Calibri" w:cs="Calibri"/>
                <w:sz w:val="24"/>
                <w:szCs w:val="24"/>
              </w:rPr>
              <w:lastRenderedPageBreak/>
              <w:t>Local instructional/assessment term</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6CCAD6AC" w14:textId="4AF31102" w:rsidR="7FFD18F3" w:rsidRDefault="6F9DACFC" w:rsidP="0193FE03">
            <w:pPr>
              <w:rPr>
                <w:rFonts w:eastAsia="Calibri" w:cs="Calibri"/>
                <w:sz w:val="24"/>
                <w:szCs w:val="24"/>
              </w:rPr>
            </w:pPr>
            <w:r w:rsidRPr="0193FE03">
              <w:rPr>
                <w:rFonts w:eastAsia="Calibri" w:cs="Calibri"/>
                <w:sz w:val="24"/>
                <w:szCs w:val="24"/>
              </w:rPr>
              <w:t>Institution-level student learning outcomes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0D46CA64" w14:textId="384C6FEF" w:rsidR="7FFD18F3" w:rsidRDefault="6F9DACFC" w:rsidP="0193FE03">
            <w:pPr>
              <w:rPr>
                <w:rFonts w:eastAsia="Calibri" w:cs="Calibri"/>
                <w:sz w:val="24"/>
                <w:szCs w:val="24"/>
              </w:rPr>
            </w:pPr>
            <w:r w:rsidRPr="0193FE03">
              <w:rPr>
                <w:rFonts w:eastAsia="Calibri" w:cs="Calibri"/>
                <w:sz w:val="24"/>
                <w:szCs w:val="24"/>
              </w:rPr>
              <w:t>General education/student success outcomes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75ACDBD2" w14:textId="7FABD403" w:rsidR="7FFD18F3" w:rsidRDefault="6F9DACFC" w:rsidP="0193FE03">
            <w:pPr>
              <w:rPr>
                <w:rFonts w:eastAsia="Calibri" w:cs="Calibri"/>
                <w:sz w:val="24"/>
                <w:szCs w:val="24"/>
              </w:rPr>
            </w:pPr>
            <w:r w:rsidRPr="0193FE03">
              <w:rPr>
                <w:rFonts w:eastAsia="Calibri" w:cs="Calibri"/>
                <w:sz w:val="24"/>
                <w:szCs w:val="24"/>
              </w:rPr>
              <w:t xml:space="preserve">Essential Learning </w:t>
            </w:r>
            <w:r w:rsidRPr="0193FE03">
              <w:rPr>
                <w:rFonts w:eastAsia="Calibri" w:cs="Calibri"/>
                <w:sz w:val="24"/>
                <w:szCs w:val="24"/>
              </w:rPr>
              <w:lastRenderedPageBreak/>
              <w:t>Outcomes; VALUE outcomes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3B92CADB" w14:textId="71CFE646" w:rsidR="7FFD18F3" w:rsidRDefault="6F9DACFC" w:rsidP="0193FE03">
            <w:pPr>
              <w:rPr>
                <w:rFonts w:eastAsia="Calibri" w:cs="Calibri"/>
                <w:sz w:val="24"/>
                <w:szCs w:val="24"/>
              </w:rPr>
            </w:pPr>
            <w:r w:rsidRPr="0193FE03">
              <w:rPr>
                <w:rFonts w:eastAsia="Calibri" w:cs="Calibri"/>
                <w:sz w:val="24"/>
                <w:szCs w:val="24"/>
              </w:rPr>
              <w:lastRenderedPageBreak/>
              <w:t xml:space="preserve">At Bellevue, align with approved </w:t>
            </w:r>
            <w:r w:rsidRPr="0193FE03">
              <w:rPr>
                <w:rFonts w:eastAsia="Calibri" w:cs="Calibri"/>
                <w:sz w:val="24"/>
                <w:szCs w:val="24"/>
              </w:rPr>
              <w:lastRenderedPageBreak/>
              <w:t>ILOs and assessment plan.</w:t>
            </w:r>
          </w:p>
        </w:tc>
      </w:tr>
      <w:tr w:rsidR="7FFD18F3" w14:paraId="6DFA0AE7"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23889F07" w14:textId="548E97D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Program Learning Outcomes</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6B8E0BC1" w14:textId="18A07B8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'Program Learning Outcomes' for what students should know, do, or value upon completing an </w:t>
            </w:r>
            <w:r w:rsidRPr="0193FE03">
              <w:rPr>
                <w:rFonts w:eastAsia="Calibri" w:cs="Calibri"/>
                <w:color w:val="000000" w:themeColor="text1"/>
                <w:sz w:val="24"/>
                <w:szCs w:val="24"/>
              </w:rPr>
              <w:lastRenderedPageBreak/>
              <w:t>academic program.</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2D358199" w14:textId="0B9A47F5" w:rsidR="7FFD18F3" w:rsidRDefault="6F9DACFC" w:rsidP="0193FE03">
            <w:pPr>
              <w:rPr>
                <w:rFonts w:eastAsia="Calibri" w:cs="Calibri"/>
                <w:sz w:val="24"/>
                <w:szCs w:val="24"/>
              </w:rPr>
            </w:pPr>
            <w:r w:rsidRPr="0193FE03">
              <w:rPr>
                <w:rFonts w:eastAsia="Calibri" w:cs="Calibri"/>
                <w:sz w:val="24"/>
                <w:szCs w:val="24"/>
              </w:rPr>
              <w:lastRenderedPageBreak/>
              <w:t>Program outcomes may be required for approval/review</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7BDC6E48" w14:textId="5BCE9837" w:rsidR="7FFD18F3" w:rsidRDefault="6F9DACFC" w:rsidP="0193FE03">
            <w:pPr>
              <w:rPr>
                <w:rFonts w:eastAsia="Calibri" w:cs="Calibri"/>
                <w:sz w:val="24"/>
                <w:szCs w:val="24"/>
              </w:rPr>
            </w:pPr>
            <w:r w:rsidRPr="0193FE03">
              <w:rPr>
                <w:rFonts w:eastAsia="Calibri" w:cs="Calibri"/>
                <w:sz w:val="24"/>
                <w:szCs w:val="24"/>
              </w:rPr>
              <w:t>Program outcomes assessed for improvement</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7B561A03" w14:textId="342B0023" w:rsidR="7FFD18F3" w:rsidRDefault="6F9DACFC" w:rsidP="0193FE03">
            <w:pPr>
              <w:rPr>
                <w:rFonts w:eastAsia="Calibri" w:cs="Calibri"/>
                <w:sz w:val="24"/>
                <w:szCs w:val="24"/>
              </w:rPr>
            </w:pPr>
            <w:r w:rsidRPr="0193FE03">
              <w:rPr>
                <w:rFonts w:eastAsia="Calibri" w:cs="Calibri"/>
                <w:sz w:val="24"/>
                <w:szCs w:val="24"/>
              </w:rPr>
              <w:t>Program outcomes/career outcomes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03865DD4" w14:textId="4D4C5D74" w:rsidR="7FFD18F3" w:rsidRDefault="6F9DACFC" w:rsidP="0193FE03">
            <w:pPr>
              <w:rPr>
                <w:rFonts w:eastAsia="Calibri" w:cs="Calibri"/>
                <w:sz w:val="24"/>
                <w:szCs w:val="24"/>
              </w:rPr>
            </w:pPr>
            <w:r w:rsidRPr="0193FE03">
              <w:rPr>
                <w:rFonts w:eastAsia="Calibri" w:cs="Calibri"/>
                <w:sz w:val="24"/>
                <w:szCs w:val="24"/>
              </w:rPr>
              <w:t>Learning outcomes at program level</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1BE70536" w14:textId="118B0DC7" w:rsidR="7FFD18F3" w:rsidRDefault="6F9DACFC" w:rsidP="0193FE03">
            <w:pPr>
              <w:rPr>
                <w:rFonts w:eastAsia="Calibri" w:cs="Calibri"/>
                <w:sz w:val="24"/>
                <w:szCs w:val="24"/>
              </w:rPr>
            </w:pPr>
            <w:r w:rsidRPr="0193FE03">
              <w:rPr>
                <w:rFonts w:eastAsia="Calibri" w:cs="Calibri"/>
                <w:sz w:val="24"/>
                <w:szCs w:val="24"/>
              </w:rPr>
              <w:t>Separate from program goals or operational metrics.</w:t>
            </w:r>
          </w:p>
        </w:tc>
      </w:tr>
      <w:tr w:rsidR="7FFD18F3" w14:paraId="665FBCD6"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2CE4B58" w14:textId="03FC1E2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Course Learning Outcomes</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3EA13BE0" w14:textId="158865DD"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'Course Learning Outcomes' for learning expectations at the course level.</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0F99D747" w14:textId="5426045B" w:rsidR="7FFD18F3" w:rsidRDefault="6F9DACFC" w:rsidP="0193FE03">
            <w:pPr>
              <w:rPr>
                <w:rFonts w:eastAsia="Calibri" w:cs="Calibri"/>
                <w:sz w:val="24"/>
                <w:szCs w:val="24"/>
              </w:rPr>
            </w:pPr>
            <w:r w:rsidRPr="0193FE03">
              <w:rPr>
                <w:rFonts w:eastAsia="Calibri" w:cs="Calibri"/>
                <w:sz w:val="24"/>
                <w:szCs w:val="24"/>
              </w:rPr>
              <w:t>Course outcomes used in curriculum/course approval</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5BEE9B47" w14:textId="703C98EC" w:rsidR="7FFD18F3" w:rsidRDefault="6F9DACFC" w:rsidP="0193FE03">
            <w:pPr>
              <w:rPr>
                <w:rFonts w:eastAsia="Calibri" w:cs="Calibri"/>
                <w:sz w:val="24"/>
                <w:szCs w:val="24"/>
              </w:rPr>
            </w:pPr>
            <w:r w:rsidRPr="0193FE03">
              <w:rPr>
                <w:rFonts w:eastAsia="Calibri" w:cs="Calibri"/>
                <w:sz w:val="24"/>
                <w:szCs w:val="24"/>
              </w:rPr>
              <w:t>Course-level outcomes supporting program outcomes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0401E1DD" w14:textId="5A5C28F0" w:rsidR="7FFD18F3" w:rsidRDefault="6F9DACFC" w:rsidP="0193FE03">
            <w:pPr>
              <w:rPr>
                <w:rFonts w:eastAsia="Calibri" w:cs="Calibri"/>
                <w:sz w:val="24"/>
                <w:szCs w:val="24"/>
              </w:rPr>
            </w:pPr>
            <w:r w:rsidRPr="0193FE03">
              <w:rPr>
                <w:rFonts w:eastAsia="Calibri" w:cs="Calibri"/>
                <w:sz w:val="24"/>
                <w:szCs w:val="24"/>
              </w:rPr>
              <w:t>Course learning outcomes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6679AB5A" w14:textId="3A28CA2B" w:rsidR="7FFD18F3" w:rsidRDefault="6F9DACFC" w:rsidP="0193FE03">
            <w:pPr>
              <w:rPr>
                <w:rFonts w:eastAsia="Calibri" w:cs="Calibri"/>
                <w:sz w:val="24"/>
                <w:szCs w:val="24"/>
              </w:rPr>
            </w:pPr>
            <w:r w:rsidRPr="0193FE03">
              <w:rPr>
                <w:rFonts w:eastAsia="Calibri" w:cs="Calibri"/>
                <w:sz w:val="24"/>
                <w:szCs w:val="24"/>
              </w:rPr>
              <w:t>Course-level learning outcomes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09A422F1" w14:textId="39293980" w:rsidR="7FFD18F3" w:rsidRDefault="6F9DACFC" w:rsidP="0193FE03">
            <w:pPr>
              <w:rPr>
                <w:rFonts w:eastAsia="Calibri" w:cs="Calibri"/>
                <w:sz w:val="24"/>
                <w:szCs w:val="24"/>
              </w:rPr>
            </w:pPr>
            <w:r w:rsidRPr="0193FE03">
              <w:rPr>
                <w:rFonts w:eastAsia="Calibri" w:cs="Calibri"/>
                <w:sz w:val="24"/>
                <w:szCs w:val="24"/>
              </w:rPr>
              <w:t>Map to program and institutional outcomes where appropriate.</w:t>
            </w:r>
          </w:p>
        </w:tc>
      </w:tr>
      <w:tr w:rsidR="7FFD18F3" w14:paraId="0BCCEB23"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D66E4AA" w14:textId="1D5A227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Student Achievement</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236F9C51" w14:textId="49CB0ABC"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'Student Achievement' for measurable indicators such as retention, completion, transfer, employment, and equity gaps.</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5AD06148" w14:textId="184EABB7" w:rsidR="7FFD18F3" w:rsidRDefault="6F9DACFC" w:rsidP="0193FE03">
            <w:pPr>
              <w:rPr>
                <w:rFonts w:eastAsia="Calibri" w:cs="Calibri"/>
                <w:sz w:val="24"/>
                <w:szCs w:val="24"/>
              </w:rPr>
            </w:pPr>
            <w:r w:rsidRPr="0193FE03">
              <w:rPr>
                <w:rFonts w:eastAsia="Calibri" w:cs="Calibri"/>
                <w:sz w:val="24"/>
                <w:szCs w:val="24"/>
              </w:rPr>
              <w:t>Completion, enrollment, retention, transfer, employment, and related reporting</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6606FA05" w14:textId="5B4D6364" w:rsidR="7FFD18F3" w:rsidRDefault="6F9DACFC" w:rsidP="0193FE03">
            <w:pPr>
              <w:rPr>
                <w:rFonts w:eastAsia="Calibri" w:cs="Calibri"/>
                <w:sz w:val="24"/>
                <w:szCs w:val="24"/>
              </w:rPr>
            </w:pPr>
            <w:r w:rsidRPr="0193FE03">
              <w:rPr>
                <w:rFonts w:eastAsia="Calibri" w:cs="Calibri"/>
                <w:sz w:val="24"/>
                <w:szCs w:val="24"/>
              </w:rPr>
              <w:t>Formal NWCCU concept requiring indicators, thresholds, benchmarking, and equity attention</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173C1871" w14:textId="1B395AF8" w:rsidR="7FFD18F3" w:rsidRDefault="6F9DACFC" w:rsidP="0193FE03">
            <w:pPr>
              <w:rPr>
                <w:rFonts w:eastAsia="Calibri" w:cs="Calibri"/>
                <w:sz w:val="24"/>
                <w:szCs w:val="24"/>
              </w:rPr>
            </w:pPr>
            <w:r w:rsidRPr="0193FE03">
              <w:rPr>
                <w:rFonts w:eastAsia="Calibri" w:cs="Calibri"/>
                <w:sz w:val="24"/>
                <w:szCs w:val="24"/>
              </w:rPr>
              <w:t>Student success and completion measures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76EFBFC6" w14:textId="198BDFE1" w:rsidR="7FFD18F3" w:rsidRDefault="6F9DACFC" w:rsidP="0193FE03">
            <w:pPr>
              <w:rPr>
                <w:rFonts w:eastAsia="Calibri" w:cs="Calibri"/>
                <w:sz w:val="24"/>
                <w:szCs w:val="24"/>
              </w:rPr>
            </w:pPr>
            <w:r w:rsidRPr="0193FE03">
              <w:rPr>
                <w:rFonts w:eastAsia="Calibri" w:cs="Calibri"/>
                <w:sz w:val="24"/>
                <w:szCs w:val="24"/>
              </w:rPr>
              <w:t>Student success and learning achievement</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1018330B" w14:textId="7F746F56" w:rsidR="7FFD18F3" w:rsidRDefault="6F9DACFC" w:rsidP="0193FE03">
            <w:pPr>
              <w:rPr>
                <w:rFonts w:eastAsia="Calibri" w:cs="Calibri"/>
                <w:sz w:val="24"/>
                <w:szCs w:val="24"/>
              </w:rPr>
            </w:pPr>
            <w:r w:rsidRPr="0193FE03">
              <w:rPr>
                <w:rFonts w:eastAsia="Calibri" w:cs="Calibri"/>
                <w:sz w:val="24"/>
                <w:szCs w:val="24"/>
              </w:rPr>
              <w:t>Do not confuse with student learning outcomes.</w:t>
            </w:r>
          </w:p>
        </w:tc>
      </w:tr>
      <w:tr w:rsidR="7FFD18F3" w14:paraId="525A3D04"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4CF0A23" w14:textId="4C604D3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Student Learning</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7A769AAE" w14:textId="04BAD3E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'Student Learning' for evidence of knowledge, skills, abilities, and dispositions demonstrated through coursework or educational experiences.</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136FE1B6" w14:textId="1DB22613" w:rsidR="7FFD18F3" w:rsidRDefault="6F9DACFC" w:rsidP="0193FE03">
            <w:pPr>
              <w:rPr>
                <w:rFonts w:eastAsia="Calibri" w:cs="Calibri"/>
                <w:sz w:val="24"/>
                <w:szCs w:val="24"/>
              </w:rPr>
            </w:pPr>
            <w:r w:rsidRPr="0193FE03">
              <w:rPr>
                <w:rFonts w:eastAsia="Calibri" w:cs="Calibri"/>
                <w:sz w:val="24"/>
                <w:szCs w:val="24"/>
              </w:rPr>
              <w:t>Instructional outcome evidence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243A85FA" w14:textId="19168565" w:rsidR="7FFD18F3" w:rsidRDefault="6F9DACFC" w:rsidP="0193FE03">
            <w:pPr>
              <w:rPr>
                <w:rFonts w:eastAsia="Calibri" w:cs="Calibri"/>
                <w:sz w:val="24"/>
                <w:szCs w:val="24"/>
              </w:rPr>
            </w:pPr>
            <w:r w:rsidRPr="0193FE03">
              <w:rPr>
                <w:rFonts w:eastAsia="Calibri" w:cs="Calibri"/>
                <w:sz w:val="24"/>
                <w:szCs w:val="24"/>
              </w:rPr>
              <w:t>Formal NWCCU concept focused on what students learn and can demonstrate</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32D67C3A" w14:textId="0C131963" w:rsidR="7FFD18F3" w:rsidRDefault="6F9DACFC" w:rsidP="0193FE03">
            <w:pPr>
              <w:rPr>
                <w:rFonts w:eastAsia="Calibri" w:cs="Calibri"/>
                <w:sz w:val="24"/>
                <w:szCs w:val="24"/>
              </w:rPr>
            </w:pPr>
            <w:r w:rsidRPr="0193FE03">
              <w:rPr>
                <w:rFonts w:eastAsia="Calibri" w:cs="Calibri"/>
                <w:sz w:val="24"/>
                <w:szCs w:val="24"/>
              </w:rPr>
              <w:t>Learning within academic programs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314F8BBF" w14:textId="28571FA3" w:rsidR="7FFD18F3" w:rsidRDefault="6F9DACFC" w:rsidP="0193FE03">
            <w:pPr>
              <w:rPr>
                <w:rFonts w:eastAsia="Calibri" w:cs="Calibri"/>
                <w:sz w:val="24"/>
                <w:szCs w:val="24"/>
              </w:rPr>
            </w:pPr>
            <w:r w:rsidRPr="0193FE03">
              <w:rPr>
                <w:rFonts w:eastAsia="Calibri" w:cs="Calibri"/>
                <w:sz w:val="24"/>
                <w:szCs w:val="24"/>
              </w:rPr>
              <w:t>Central AAC&amp;U focus, including essential learning outcomes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797C3E24" w14:textId="26223479" w:rsidR="7FFD18F3" w:rsidRDefault="6F9DACFC" w:rsidP="0193FE03">
            <w:pPr>
              <w:rPr>
                <w:rFonts w:eastAsia="Calibri" w:cs="Calibri"/>
                <w:sz w:val="24"/>
                <w:szCs w:val="24"/>
              </w:rPr>
            </w:pPr>
            <w:r w:rsidRPr="0193FE03">
              <w:rPr>
                <w:rFonts w:eastAsia="Calibri" w:cs="Calibri"/>
                <w:sz w:val="24"/>
                <w:szCs w:val="24"/>
              </w:rPr>
              <w:t>Measured through direct and indirect evidence.</w:t>
            </w:r>
          </w:p>
        </w:tc>
      </w:tr>
      <w:tr w:rsidR="7FFD18F3" w14:paraId="57A70E87"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041E33D" w14:textId="6BBD856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Direct Measure</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72A29645" w14:textId="768D551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'Direct Measure' for evidence from actual student work, performance, exams, portfolios, or projects.</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7C550B54" w14:textId="02D80D2A" w:rsidR="7FFD18F3" w:rsidRDefault="6F9DACFC" w:rsidP="0193FE03">
            <w:pPr>
              <w:rPr>
                <w:rFonts w:eastAsia="Calibri" w:cs="Calibri"/>
                <w:sz w:val="24"/>
                <w:szCs w:val="24"/>
              </w:rPr>
            </w:pPr>
            <w:r w:rsidRPr="0193FE03">
              <w:rPr>
                <w:rFonts w:eastAsia="Calibri" w:cs="Calibri"/>
                <w:sz w:val="24"/>
                <w:szCs w:val="24"/>
              </w:rPr>
              <w:t>May be locally defined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4100B109" w14:textId="650758CF" w:rsidR="7FFD18F3" w:rsidRDefault="6F9DACFC" w:rsidP="0193FE03">
            <w:pPr>
              <w:rPr>
                <w:rFonts w:eastAsia="Calibri" w:cs="Calibri"/>
                <w:sz w:val="24"/>
                <w:szCs w:val="24"/>
              </w:rPr>
            </w:pPr>
            <w:r w:rsidRPr="0193FE03">
              <w:rPr>
                <w:rFonts w:eastAsia="Calibri" w:cs="Calibri"/>
                <w:sz w:val="24"/>
                <w:szCs w:val="24"/>
              </w:rPr>
              <w:t>Assessment evidence from student performance or work</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6F5CA6CE" w14:textId="3A446E91" w:rsidR="7FFD18F3" w:rsidRDefault="6F9DACFC" w:rsidP="0193FE03">
            <w:pPr>
              <w:rPr>
                <w:rFonts w:eastAsia="Calibri" w:cs="Calibri"/>
                <w:sz w:val="24"/>
                <w:szCs w:val="24"/>
              </w:rPr>
            </w:pPr>
            <w:r w:rsidRPr="0193FE03">
              <w:rPr>
                <w:rFonts w:eastAsia="Calibri" w:cs="Calibri"/>
                <w:sz w:val="24"/>
                <w:szCs w:val="24"/>
              </w:rPr>
              <w:t>Assessment of student work/performance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45610CF5" w14:textId="470B35EF" w:rsidR="7FFD18F3" w:rsidRDefault="6F9DACFC" w:rsidP="0193FE03">
            <w:pPr>
              <w:rPr>
                <w:rFonts w:eastAsia="Calibri" w:cs="Calibri"/>
                <w:sz w:val="24"/>
                <w:szCs w:val="24"/>
              </w:rPr>
            </w:pPr>
            <w:r w:rsidRPr="0193FE03">
              <w:rPr>
                <w:rFonts w:eastAsia="Calibri" w:cs="Calibri"/>
                <w:sz w:val="24"/>
                <w:szCs w:val="24"/>
              </w:rPr>
              <w:t>Authentic student work in VALUE assessment</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2643A24E" w14:textId="6550B183" w:rsidR="7FFD18F3" w:rsidRDefault="6F9DACFC" w:rsidP="0193FE03">
            <w:pPr>
              <w:rPr>
                <w:rFonts w:eastAsia="Calibri" w:cs="Calibri"/>
                <w:sz w:val="24"/>
                <w:szCs w:val="24"/>
              </w:rPr>
            </w:pPr>
            <w:r w:rsidRPr="0193FE03">
              <w:rPr>
                <w:rFonts w:eastAsia="Calibri" w:cs="Calibri"/>
                <w:sz w:val="24"/>
                <w:szCs w:val="24"/>
              </w:rPr>
              <w:t>Preferred for learning assessment.</w:t>
            </w:r>
          </w:p>
        </w:tc>
      </w:tr>
      <w:tr w:rsidR="7FFD18F3" w14:paraId="036A31CE"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6E70AB5F" w14:textId="67E6C0E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Indirect Measure</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653787E6" w14:textId="38C6199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'Indirect Measure' for survey, self-report, satisfaction, or perception evidence.</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6F50C703" w14:textId="1063C3FB" w:rsidR="7FFD18F3" w:rsidRDefault="6F9DACFC" w:rsidP="0193FE03">
            <w:pPr>
              <w:rPr>
                <w:rFonts w:eastAsia="Calibri" w:cs="Calibri"/>
                <w:sz w:val="24"/>
                <w:szCs w:val="24"/>
              </w:rPr>
            </w:pPr>
            <w:r w:rsidRPr="0193FE03">
              <w:rPr>
                <w:rFonts w:eastAsia="Calibri" w:cs="Calibri"/>
                <w:sz w:val="24"/>
                <w:szCs w:val="24"/>
              </w:rPr>
              <w:t>May be locally defined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6A4AE778" w14:textId="7D33A05C" w:rsidR="7FFD18F3" w:rsidRDefault="6F9DACFC" w:rsidP="0193FE03">
            <w:pPr>
              <w:rPr>
                <w:rFonts w:eastAsia="Calibri" w:cs="Calibri"/>
                <w:sz w:val="24"/>
                <w:szCs w:val="24"/>
              </w:rPr>
            </w:pPr>
            <w:r w:rsidRPr="0193FE03">
              <w:rPr>
                <w:rFonts w:eastAsia="Calibri" w:cs="Calibri"/>
                <w:sz w:val="24"/>
                <w:szCs w:val="24"/>
              </w:rPr>
              <w:t>Evidence from perceptions, surveys, reflections, or proxy indicators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62D550D5" w14:textId="2821A634" w:rsidR="7FFD18F3" w:rsidRDefault="6F9DACFC" w:rsidP="0193FE03">
            <w:pPr>
              <w:rPr>
                <w:rFonts w:eastAsia="Calibri" w:cs="Calibri"/>
                <w:sz w:val="24"/>
                <w:szCs w:val="24"/>
              </w:rPr>
            </w:pPr>
            <w:r w:rsidRPr="0193FE03">
              <w:rPr>
                <w:rFonts w:eastAsia="Calibri" w:cs="Calibri"/>
                <w:sz w:val="24"/>
                <w:szCs w:val="24"/>
              </w:rPr>
              <w:t>Survey and perception data</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0F4C5DD5" w14:textId="556FC4E7" w:rsidR="7FFD18F3" w:rsidRDefault="6F9DACFC" w:rsidP="0193FE03">
            <w:pPr>
              <w:rPr>
                <w:rFonts w:eastAsia="Calibri" w:cs="Calibri"/>
                <w:sz w:val="24"/>
                <w:szCs w:val="24"/>
              </w:rPr>
            </w:pPr>
            <w:r w:rsidRPr="0193FE03">
              <w:rPr>
                <w:rFonts w:eastAsia="Calibri" w:cs="Calibri"/>
                <w:sz w:val="24"/>
                <w:szCs w:val="24"/>
              </w:rPr>
              <w:t>Supplementary evidence of learning</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43524F76" w14:textId="423B983D" w:rsidR="7FFD18F3" w:rsidRDefault="6F9DACFC" w:rsidP="0193FE03">
            <w:pPr>
              <w:rPr>
                <w:rFonts w:eastAsia="Calibri" w:cs="Calibri"/>
                <w:sz w:val="24"/>
                <w:szCs w:val="24"/>
              </w:rPr>
            </w:pPr>
            <w:r w:rsidRPr="0193FE03">
              <w:rPr>
                <w:rFonts w:eastAsia="Calibri" w:cs="Calibri"/>
                <w:sz w:val="24"/>
                <w:szCs w:val="24"/>
              </w:rPr>
              <w:t>Useful but should not stand alone for learning assessment.</w:t>
            </w:r>
          </w:p>
        </w:tc>
      </w:tr>
      <w:tr w:rsidR="7FFD18F3" w14:paraId="6F94214A"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180DFBD" w14:textId="5558C50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Closing the Loop</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2D5D51DB" w14:textId="44786E14"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'Closing the Loop' for documented action based on assessment findings and follow-up evidence of impact.</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67AB8BD0" w14:textId="5FF9D060" w:rsidR="7FFD18F3" w:rsidRDefault="6F9DACFC" w:rsidP="0193FE03">
            <w:pPr>
              <w:rPr>
                <w:rFonts w:eastAsia="Calibri" w:cs="Calibri"/>
                <w:sz w:val="24"/>
                <w:szCs w:val="24"/>
              </w:rPr>
            </w:pPr>
            <w:r w:rsidRPr="0193FE03">
              <w:rPr>
                <w:rFonts w:eastAsia="Calibri" w:cs="Calibri"/>
                <w:sz w:val="24"/>
                <w:szCs w:val="24"/>
              </w:rPr>
              <w:t>Local improvement term</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79F6E999" w14:textId="276E9915" w:rsidR="7FFD18F3" w:rsidRDefault="6F9DACFC" w:rsidP="0193FE03">
            <w:pPr>
              <w:rPr>
                <w:rFonts w:eastAsia="Calibri" w:cs="Calibri"/>
                <w:sz w:val="24"/>
                <w:szCs w:val="24"/>
              </w:rPr>
            </w:pPr>
            <w:r w:rsidRPr="0193FE03">
              <w:rPr>
                <w:rFonts w:eastAsia="Calibri" w:cs="Calibri"/>
                <w:sz w:val="24"/>
                <w:szCs w:val="24"/>
              </w:rPr>
              <w:t>Use of results for continuous improvement</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6854E63D" w14:textId="468F419B" w:rsidR="7FFD18F3" w:rsidRDefault="6F9DACFC" w:rsidP="0193FE03">
            <w:pPr>
              <w:rPr>
                <w:rFonts w:eastAsia="Calibri" w:cs="Calibri"/>
                <w:sz w:val="24"/>
                <w:szCs w:val="24"/>
              </w:rPr>
            </w:pPr>
            <w:r w:rsidRPr="0193FE03">
              <w:rPr>
                <w:rFonts w:eastAsia="Calibri" w:cs="Calibri"/>
                <w:sz w:val="24"/>
                <w:szCs w:val="24"/>
              </w:rPr>
              <w:t>Improvement based on student success evidence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4932F14D" w14:textId="67A8B03C" w:rsidR="7FFD18F3" w:rsidRDefault="6F9DACFC" w:rsidP="0193FE03">
            <w:pPr>
              <w:rPr>
                <w:rFonts w:eastAsia="Calibri" w:cs="Calibri"/>
                <w:sz w:val="24"/>
                <w:szCs w:val="24"/>
              </w:rPr>
            </w:pPr>
            <w:r w:rsidRPr="0193FE03">
              <w:rPr>
                <w:rFonts w:eastAsia="Calibri" w:cs="Calibri"/>
                <w:sz w:val="24"/>
                <w:szCs w:val="24"/>
              </w:rPr>
              <w:t>Improvement of learning using assessment results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0131A74E" w14:textId="783F37EF" w:rsidR="7FFD18F3" w:rsidRDefault="6F9DACFC" w:rsidP="0193FE03">
            <w:pPr>
              <w:rPr>
                <w:rFonts w:eastAsia="Calibri" w:cs="Calibri"/>
                <w:sz w:val="24"/>
                <w:szCs w:val="24"/>
              </w:rPr>
            </w:pPr>
            <w:r w:rsidRPr="0193FE03">
              <w:rPr>
                <w:rFonts w:eastAsia="Calibri" w:cs="Calibri"/>
                <w:sz w:val="24"/>
                <w:szCs w:val="24"/>
              </w:rPr>
              <w:t>Avoid vague use; name the change made and evidence reviewed.</w:t>
            </w:r>
          </w:p>
        </w:tc>
      </w:tr>
      <w:tr w:rsidR="7FFD18F3" w14:paraId="22B0E125"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FDDDC32" w14:textId="7372B10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Evidence</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13BDB1D0" w14:textId="3B645A46"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'Evidence' for documentation, data, analysis, or artifacts supporting </w:t>
            </w:r>
            <w:r w:rsidRPr="0193FE03">
              <w:rPr>
                <w:rFonts w:eastAsia="Calibri" w:cs="Calibri"/>
                <w:color w:val="000000" w:themeColor="text1"/>
                <w:sz w:val="24"/>
                <w:szCs w:val="24"/>
              </w:rPr>
              <w:lastRenderedPageBreak/>
              <w:t>conclusions about effectiveness or compliance.</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4146B284" w14:textId="376F0F9B" w:rsidR="7FFD18F3" w:rsidRDefault="6F9DACFC" w:rsidP="0193FE03">
            <w:pPr>
              <w:rPr>
                <w:rFonts w:eastAsia="Calibri" w:cs="Calibri"/>
                <w:sz w:val="24"/>
                <w:szCs w:val="24"/>
              </w:rPr>
            </w:pPr>
            <w:r w:rsidRPr="0193FE03">
              <w:rPr>
                <w:rFonts w:eastAsia="Calibri" w:cs="Calibri"/>
                <w:sz w:val="24"/>
                <w:szCs w:val="24"/>
              </w:rPr>
              <w:lastRenderedPageBreak/>
              <w:t>Data, documentation, reports, coding, policy records</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53AC7889" w14:textId="32C0F074" w:rsidR="7FFD18F3" w:rsidRDefault="6F9DACFC" w:rsidP="0193FE03">
            <w:pPr>
              <w:rPr>
                <w:rFonts w:eastAsia="Calibri" w:cs="Calibri"/>
                <w:sz w:val="24"/>
                <w:szCs w:val="24"/>
              </w:rPr>
            </w:pPr>
            <w:r w:rsidRPr="0193FE03">
              <w:rPr>
                <w:rFonts w:eastAsia="Calibri" w:cs="Calibri"/>
                <w:sz w:val="24"/>
                <w:szCs w:val="24"/>
              </w:rPr>
              <w:t>Documentation supporting accreditation claims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4C6E8A45" w14:textId="34CE5722" w:rsidR="7FFD18F3" w:rsidRDefault="6F9DACFC" w:rsidP="0193FE03">
            <w:pPr>
              <w:rPr>
                <w:rFonts w:eastAsia="Calibri" w:cs="Calibri"/>
                <w:sz w:val="24"/>
                <w:szCs w:val="24"/>
              </w:rPr>
            </w:pPr>
            <w:r w:rsidRPr="0193FE03">
              <w:rPr>
                <w:rFonts w:eastAsia="Calibri" w:cs="Calibri"/>
                <w:sz w:val="24"/>
                <w:szCs w:val="24"/>
              </w:rPr>
              <w:t>Student success/accountability evidence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17351219" w14:textId="232DD78B" w:rsidR="7FFD18F3" w:rsidRDefault="6F9DACFC" w:rsidP="0193FE03">
            <w:pPr>
              <w:rPr>
                <w:rFonts w:eastAsia="Calibri" w:cs="Calibri"/>
                <w:sz w:val="24"/>
                <w:szCs w:val="24"/>
              </w:rPr>
            </w:pPr>
            <w:r w:rsidRPr="0193FE03">
              <w:rPr>
                <w:rFonts w:eastAsia="Calibri" w:cs="Calibri"/>
                <w:sz w:val="24"/>
                <w:szCs w:val="24"/>
              </w:rPr>
              <w:t>Student work, rubric results, assessment evidence</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04129B69" w14:textId="32CB1D67" w:rsidR="7FFD18F3" w:rsidRDefault="6F9DACFC" w:rsidP="0193FE03">
            <w:pPr>
              <w:rPr>
                <w:rFonts w:eastAsia="Calibri" w:cs="Calibri"/>
                <w:sz w:val="24"/>
                <w:szCs w:val="24"/>
              </w:rPr>
            </w:pPr>
            <w:r w:rsidRPr="0193FE03">
              <w:rPr>
                <w:rFonts w:eastAsia="Calibri" w:cs="Calibri"/>
                <w:sz w:val="24"/>
                <w:szCs w:val="24"/>
              </w:rPr>
              <w:t>Evidence should be traceable, current, and meaningful.</w:t>
            </w:r>
          </w:p>
        </w:tc>
      </w:tr>
    </w:tbl>
    <w:p w14:paraId="1F20044A" w14:textId="53049518"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Preferred Bellevue Usage Rules</w:t>
      </w:r>
    </w:p>
    <w:p w14:paraId="56D93CF2" w14:textId="1665BEE6"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'academic program' instead of 'program' when referring to credential-bearing instructional curricula.</w:t>
      </w:r>
    </w:p>
    <w:p w14:paraId="203DCF72" w14:textId="67EFD03B"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'student services program' instead of 'program' when referring to organized student support functions.</w:t>
      </w:r>
    </w:p>
    <w:p w14:paraId="297C2B1B" w14:textId="7D09E83D"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'administrative program' instead of 'program' when referring to ongoing operational functions.</w:t>
      </w:r>
    </w:p>
    <w:p w14:paraId="23BE9B3D" w14:textId="276DA58E"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'department' only for organizational structure, not for credentials, curricula, or student support service sets.</w:t>
      </w:r>
    </w:p>
    <w:p w14:paraId="3D4CC9BD" w14:textId="65BC802D"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'course' for the approved instructional offering and 'section' for the scheduled instance of that course.</w:t>
      </w:r>
    </w:p>
    <w:p w14:paraId="61DD76C3" w14:textId="3A170F68"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'initiative' for major strategic efforts and 'project' for temporary work with defined deliverables.</w:t>
      </w:r>
    </w:p>
    <w:p w14:paraId="12F87384" w14:textId="36F1FB31"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'assessment' for collecting and using evidence for improvement; use 'evaluation' for judging effectiveness or quality.</w:t>
      </w:r>
    </w:p>
    <w:p w14:paraId="6EEBFBA1" w14:textId="3D1C713B"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'metric' for a measure, 'KPI' for a high-priority strategic measure, and 'indicator' when aligning with NWCCU mission fulfillment language.</w:t>
      </w:r>
    </w:p>
    <w:p w14:paraId="501E3FF3" w14:textId="6EDC1288"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'student achievement' for retention, completion, transfer, employment, and equity indicators; use 'student learning' for demonstrated knowledge, skills, and abilities.</w:t>
      </w:r>
    </w:p>
    <w:p w14:paraId="017EE6FE" w14:textId="2EAD79CE" w:rsidR="009954CE" w:rsidRDefault="5D644CAD" w:rsidP="0193FE03">
      <w:pPr>
        <w:pStyle w:val="ListParagraph"/>
        <w:numPr>
          <w:ilvl w:val="0"/>
          <w:numId w:val="4"/>
        </w:numPr>
        <w:spacing w:after="0"/>
        <w:ind w:left="360"/>
        <w:rPr>
          <w:rFonts w:eastAsia="Calibri" w:cs="Calibri"/>
          <w:sz w:val="24"/>
          <w:szCs w:val="24"/>
        </w:rPr>
      </w:pPr>
      <w:r w:rsidRPr="449869CA">
        <w:rPr>
          <w:rFonts w:eastAsia="Calibri" w:cs="Calibri"/>
          <w:sz w:val="24"/>
          <w:szCs w:val="24"/>
        </w:rPr>
        <w:t>Each committee, council, task force, and workgroup should have a documented charge, membership, reporting line, deliverables, and decision-making authority.</w:t>
      </w:r>
    </w:p>
    <w:p w14:paraId="473DD71B" w14:textId="7A70B347"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Commonly Confused Terms</w:t>
      </w:r>
    </w:p>
    <w:tbl>
      <w:tblPr>
        <w:tblStyle w:val="TableGrid"/>
        <w:tblW w:w="0" w:type="auto"/>
        <w:tblLook w:val="04A0" w:firstRow="1" w:lastRow="0" w:firstColumn="1" w:lastColumn="0" w:noHBand="0" w:noVBand="1"/>
      </w:tblPr>
      <w:tblGrid>
        <w:gridCol w:w="2695"/>
        <w:gridCol w:w="5678"/>
        <w:gridCol w:w="5287"/>
      </w:tblGrid>
      <w:tr w:rsidR="7FFD18F3" w14:paraId="007646E0"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26444E5D" w14:textId="12003A85"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Confusion Point</w:t>
            </w:r>
          </w:p>
        </w:tc>
        <w:tc>
          <w:tcPr>
            <w:tcW w:w="5681"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3433390A" w14:textId="7D725416"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Distinction</w:t>
            </w:r>
          </w:p>
        </w:tc>
        <w:tc>
          <w:tcPr>
            <w:tcW w:w="5292"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48D5EA4F" w14:textId="48E8BAD6"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Example</w:t>
            </w:r>
          </w:p>
        </w:tc>
      </w:tr>
      <w:tr w:rsidR="7FFD18F3" w14:paraId="62626135"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544FDC56" w14:textId="282F8FB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 vs. Department</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3321A2DF" w14:textId="10FFC17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 program is an educational/service/operational offering or function. A department is an organizational unit.</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54BEA275" w14:textId="41EBBC9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'Academic Program' for Accounting AAS-T; use 'Department' for the organizational home if locally established.</w:t>
            </w:r>
          </w:p>
        </w:tc>
      </w:tr>
      <w:tr w:rsidR="54D9A765" w14:paraId="33F62B61"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374D8146" w14:textId="4F2F2E64" w:rsidR="7F591DCD" w:rsidRDefault="495BEFF1"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Names of Leadership Bodies</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24EE1797" w14:textId="76DD1671" w:rsidR="7F591DCD" w:rsidRDefault="495BEFF1"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Leadership group naming should distinguish college-wide executive bodies from division-level leadership groups. Reserve Cabinet for the President’s Cabinet or Executive Cabinet. Use Leadership Team, Planning </w:t>
            </w:r>
            <w:r w:rsidRPr="449869CA">
              <w:rPr>
                <w:rFonts w:asciiTheme="majorHAnsi" w:eastAsiaTheme="majorEastAsia" w:hAnsiTheme="majorHAnsi" w:cstheme="majorBidi"/>
                <w:color w:val="000000" w:themeColor="text1"/>
                <w:sz w:val="24"/>
                <w:szCs w:val="24"/>
              </w:rPr>
              <w:lastRenderedPageBreak/>
              <w:t>Team, Executive Leadership Team, or Operational Team for division-level groups, depending on purpose and membership.</w:t>
            </w:r>
          </w:p>
          <w:p w14:paraId="76C43F7C" w14:textId="087E91E4" w:rsidR="54D9A765" w:rsidRDefault="54D9A765" w:rsidP="449869CA">
            <w:pPr>
              <w:rPr>
                <w:rFonts w:asciiTheme="majorHAnsi" w:eastAsiaTheme="majorEastAsia" w:hAnsiTheme="majorHAnsi" w:cstheme="majorBidi"/>
                <w:sz w:val="24"/>
                <w:szCs w:val="24"/>
              </w:rPr>
            </w:pP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43218637" w14:textId="1766B574" w:rsidR="7F591DCD" w:rsidRDefault="495BEFF1"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President’s Cabinet, Provost Leadership Team, Student Affairs Leadership Team</w:t>
            </w:r>
          </w:p>
        </w:tc>
      </w:tr>
      <w:tr w:rsidR="7FFD18F3" w14:paraId="71C9C1BF"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371098C1" w14:textId="558FC08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Course vs. Section</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76ECC35A" w14:textId="4CF98DC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A course is the catalog-approved instructional offering. A section is a scheduled instance of that course. Bellevue Example: Currently reads: ENGL&amp; 101 is a course; ENGL&amp; 101 item number 1234 in Fall quarter is a section. </w:t>
            </w:r>
          </w:p>
          <w:p w14:paraId="4B036E2C" w14:textId="665747A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2EC77AA8" w14:textId="79BD1BC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ENGL&amp; 101 is a course; ENGL&amp; 101 item number 1234 in Fall quarter is a section.</w:t>
            </w:r>
          </w:p>
        </w:tc>
      </w:tr>
      <w:tr w:rsidR="7FFD18F3" w14:paraId="39F65A8B"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779C9B49" w14:textId="4F54F0D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Initiative vs. Project</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56020102" w14:textId="1E28822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An initiative is a larger strategic effort. A project is time-bound work with deliverables.</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1E3A4BB7" w14:textId="2D7B3DB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Be Bold may include multiple projects.</w:t>
            </w:r>
          </w:p>
        </w:tc>
      </w:tr>
      <w:tr w:rsidR="7FFD18F3" w14:paraId="28A22030"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683E0878" w14:textId="6E723D0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Assessment vs. Evaluation</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26375BA2" w14:textId="1F3F903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Assessment gathers and uses evidence for improvement. Evaluation makes a judgment about quality or effectiveness.</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5EFD47DE" w14:textId="173087E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ILO assessment results may inform evaluation of mission fulfillment.</w:t>
            </w:r>
          </w:p>
        </w:tc>
      </w:tr>
      <w:tr w:rsidR="7FFD18F3" w14:paraId="3742B9A8"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5FB3DB4E" w14:textId="009F06E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Achievement vs. Student Learning</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58E140C2" w14:textId="3A913DC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Achievement is progression/completion/outcome data. Learning is demonstrated knowledge/skill/ability.</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39348526" w14:textId="04BBC06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Completion rates are achievement; rubric-scored student work is learning evidence.</w:t>
            </w:r>
          </w:p>
        </w:tc>
      </w:tr>
    </w:tbl>
    <w:p w14:paraId="701D26D6" w14:textId="268C9D36" w:rsidR="45E52907" w:rsidRDefault="0C46E083" w:rsidP="449869CA">
      <w:pPr>
        <w:pStyle w:val="Heading2"/>
        <w:rPr>
          <w:color w:val="1F497D" w:themeColor="text2"/>
          <w:sz w:val="28"/>
          <w:szCs w:val="28"/>
        </w:rPr>
      </w:pPr>
      <w:r w:rsidRPr="449869CA">
        <w:rPr>
          <w:color w:val="1F497D" w:themeColor="text2"/>
          <w:sz w:val="28"/>
          <w:szCs w:val="28"/>
        </w:rPr>
        <w:t>Priority Taxonomy</w:t>
      </w:r>
    </w:p>
    <w:p w14:paraId="4F6C8ED3" w14:textId="63C2EC09" w:rsidR="45E52907" w:rsidRDefault="0C46E08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The Priority Taxonomy establishes shared language for communicating the relative urgency and importance of work across Bellevue College. These terms should be used consistently when categorizing service requests, evaluating project intake, triaging risk, coordinating operational work, setting expectations, and communicating institutional priorities. Applying the terms consistently will support clearer decisions, more appropriate response times, and a shared understanding of what requires immediate attention and what can proceed through normal planning and operational processes.</w:t>
      </w:r>
    </w:p>
    <w:tbl>
      <w:tblPr>
        <w:tblStyle w:val="TableGrid"/>
        <w:tblW w:w="0" w:type="auto"/>
        <w:tblLook w:val="04A0" w:firstRow="1" w:lastRow="0" w:firstColumn="1" w:lastColumn="0" w:noHBand="0" w:noVBand="1"/>
      </w:tblPr>
      <w:tblGrid>
        <w:gridCol w:w="2970"/>
        <w:gridCol w:w="10620"/>
      </w:tblGrid>
      <w:tr w:rsidR="54D9A765" w14:paraId="5FF5714D"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388F95CA" w14:textId="61FC9012" w:rsidR="54D9A765" w:rsidRDefault="26B1BC73"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Term</w:t>
            </w:r>
          </w:p>
        </w:tc>
        <w:tc>
          <w:tcPr>
            <w:tcW w:w="1062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17B6A82C" w14:textId="6CBD2FDE" w:rsidR="54D9A765" w:rsidRDefault="26B1BC73"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Preferred Usage</w:t>
            </w:r>
          </w:p>
        </w:tc>
      </w:tr>
      <w:tr w:rsidR="54D9A765" w14:paraId="4B8DBB68"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090924F1" w14:textId="2A693E1E"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Emergency</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30DEF96E" w14:textId="384DDFDD" w:rsidR="4539A71B" w:rsidRDefault="64285A8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Immediate response required because of an actual or imminent risk to life, safety, legal or regulatory compliance, or critical institutional operations.</w:t>
            </w:r>
          </w:p>
        </w:tc>
      </w:tr>
      <w:tr w:rsidR="54D9A765" w14:paraId="031D3772"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1A269CB2" w14:textId="514CC8C2" w:rsidR="54D9A765" w:rsidRDefault="26B1BC73" w:rsidP="449869CA">
            <w:pPr>
              <w:jc w:val="both"/>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Urgent</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35952AFE" w14:textId="1C63A3B9" w:rsidR="32B4B02D" w:rsidRDefault="5C7A8648" w:rsidP="449869CA">
            <w:pPr>
              <w:tabs>
                <w:tab w:val="left" w:pos="1050"/>
              </w:tabs>
              <w:jc w:val="both"/>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Prompt action required within a defined, short timeframe to prevent significant consequences or disruption.</w:t>
            </w:r>
          </w:p>
        </w:tc>
      </w:tr>
      <w:tr w:rsidR="54D9A765" w14:paraId="515BCD5D"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44AE6D19" w14:textId="2361CA0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Priority</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0CAFDA39" w14:textId="4D24C838" w:rsidR="552B7EC0" w:rsidRDefault="7284998A"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High-value work that requires focused attention and should be advanced ahead of other planned work but does not require immediate action.</w:t>
            </w:r>
          </w:p>
        </w:tc>
      </w:tr>
      <w:tr w:rsidR="54D9A765" w14:paraId="20702EF6"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1AF390C6" w14:textId="5E39C45D"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Planned</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0401DB65" w14:textId="5F4BABDA" w:rsidR="54D9A765" w:rsidRDefault="4CE6FA9A"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Important work with an established scope, owner, and timeline that proceeds through normal planning and implementation processes.</w:t>
            </w:r>
          </w:p>
        </w:tc>
      </w:tr>
      <w:tr w:rsidR="54D9A765" w14:paraId="491ECCD3"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3D86137E" w14:textId="7AAD4F32"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Routine</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2FCBD5B1" w14:textId="3D66BD56" w:rsidR="46632B71" w:rsidRDefault="50406CC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Recurring or standard operational work completed through established procedures and normal workflows.</w:t>
            </w:r>
          </w:p>
        </w:tc>
      </w:tr>
    </w:tbl>
    <w:p w14:paraId="49B489AA" w14:textId="09BC8B88" w:rsidR="54D9A765" w:rsidRDefault="54D9A765" w:rsidP="54D9A765"/>
    <w:p w14:paraId="0FB758B2" w14:textId="06C48DC9" w:rsidR="449869CA" w:rsidRDefault="449869CA" w:rsidP="449869CA"/>
    <w:p w14:paraId="185A1A85" w14:textId="7C5DC779" w:rsidR="54D9A765" w:rsidRDefault="54D9A765" w:rsidP="54D9A765">
      <w:pPr>
        <w:pStyle w:val="Heading2"/>
        <w:rPr>
          <w:rFonts w:ascii="Calibri" w:eastAsia="Calibri" w:hAnsi="Calibri" w:cs="Calibri"/>
          <w:color w:val="4F80BD"/>
          <w:sz w:val="24"/>
          <w:szCs w:val="24"/>
        </w:rPr>
      </w:pPr>
    </w:p>
    <w:p w14:paraId="2E430B27" w14:textId="7AC063B2" w:rsidR="009954CE" w:rsidRDefault="009954CE" w:rsidP="449869CA">
      <w:pPr>
        <w:pStyle w:val="Heading2"/>
        <w:rPr>
          <w:rFonts w:ascii="Calibri" w:eastAsia="Calibri" w:hAnsi="Calibri" w:cs="Calibri"/>
          <w:color w:val="4F80BD"/>
          <w:sz w:val="24"/>
          <w:szCs w:val="24"/>
        </w:rPr>
      </w:pPr>
    </w:p>
    <w:p w14:paraId="3F5F3701" w14:textId="131E1808" w:rsidR="009954CE" w:rsidRDefault="00000000" w:rsidP="449869CA">
      <w:pPr>
        <w:spacing w:before="200" w:after="0"/>
      </w:pPr>
      <w:r>
        <w:br w:type="page"/>
      </w:r>
    </w:p>
    <w:p w14:paraId="5D8A3C93" w14:textId="31083FF8"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Source Basis</w:t>
      </w:r>
    </w:p>
    <w:tbl>
      <w:tblPr>
        <w:tblStyle w:val="TableGrid"/>
        <w:tblW w:w="0" w:type="auto"/>
        <w:tblLook w:val="04A0" w:firstRow="1" w:lastRow="0" w:firstColumn="1" w:lastColumn="0" w:noHBand="0" w:noVBand="1"/>
      </w:tblPr>
      <w:tblGrid>
        <w:gridCol w:w="2010"/>
        <w:gridCol w:w="5408"/>
        <w:gridCol w:w="6242"/>
      </w:tblGrid>
      <w:tr w:rsidR="7FFD18F3" w14:paraId="195DB11B"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6AF79304" w14:textId="4DE97349"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Source</w:t>
            </w:r>
          </w:p>
        </w:tc>
        <w:tc>
          <w:tcPr>
            <w:tcW w:w="543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3C5356EE" w14:textId="20D0AD49"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Referenced Materials</w:t>
            </w:r>
          </w:p>
        </w:tc>
        <w:tc>
          <w:tcPr>
            <w:tcW w:w="627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641CB4B5" w14:textId="5F54B645"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Use in Bellevue Guide</w:t>
            </w:r>
          </w:p>
        </w:tc>
      </w:tr>
      <w:tr w:rsidR="7FFD18F3" w14:paraId="54741695"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59A57154" w14:textId="03801E21" w:rsidR="7FFD18F3" w:rsidRDefault="6F9DACFC" w:rsidP="0193FE03">
            <w:pPr>
              <w:rPr>
                <w:rFonts w:eastAsia="Calibri" w:cs="Calibri"/>
                <w:sz w:val="24"/>
                <w:szCs w:val="24"/>
              </w:rPr>
            </w:pPr>
            <w:r w:rsidRPr="0193FE03">
              <w:rPr>
                <w:rFonts w:eastAsia="Calibri" w:cs="Calibri"/>
                <w:sz w:val="24"/>
                <w:szCs w:val="24"/>
              </w:rPr>
              <w:t>SBCTC</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69D89ED7" w14:textId="30F3D108" w:rsidR="7FFD18F3" w:rsidRDefault="6F9DACFC" w:rsidP="0193FE03">
            <w:pPr>
              <w:rPr>
                <w:rFonts w:eastAsia="Calibri" w:cs="Calibri"/>
                <w:sz w:val="24"/>
                <w:szCs w:val="24"/>
              </w:rPr>
            </w:pPr>
            <w:r w:rsidRPr="0193FE03">
              <w:rPr>
                <w:rFonts w:eastAsia="Calibri" w:cs="Calibri"/>
                <w:sz w:val="24"/>
                <w:szCs w:val="24"/>
              </w:rPr>
              <w:t>Policy Manual Chapter 4: Instructional Program and Course Development; Chapter 3: Student Services; Student and Course Coding Manual; Professional-Technical Program Approval guidance.</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4DCA7E4F" w14:textId="485D8E60" w:rsidR="7FFD18F3" w:rsidRDefault="6F9DACFC" w:rsidP="0193FE03">
            <w:pPr>
              <w:rPr>
                <w:rFonts w:eastAsia="Calibri" w:cs="Calibri"/>
                <w:sz w:val="24"/>
                <w:szCs w:val="24"/>
              </w:rPr>
            </w:pPr>
            <w:r w:rsidRPr="0193FE03">
              <w:rPr>
                <w:rFonts w:eastAsia="Calibri" w:cs="Calibri"/>
                <w:sz w:val="24"/>
                <w:szCs w:val="24"/>
              </w:rPr>
              <w:t>Best source for Washington-specific program approval, course development, student services policy, coding, and reporting terminology.</w:t>
            </w:r>
          </w:p>
        </w:tc>
      </w:tr>
      <w:tr w:rsidR="7FFD18F3" w14:paraId="46990835"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634DB0A0" w14:textId="05071AAF" w:rsidR="7FFD18F3" w:rsidRDefault="6F9DACFC" w:rsidP="0193FE03">
            <w:pPr>
              <w:rPr>
                <w:rFonts w:eastAsia="Calibri" w:cs="Calibri"/>
                <w:sz w:val="24"/>
                <w:szCs w:val="24"/>
              </w:rPr>
            </w:pPr>
            <w:r w:rsidRPr="0193FE03">
              <w:rPr>
                <w:rFonts w:eastAsia="Calibri" w:cs="Calibri"/>
                <w:sz w:val="24"/>
                <w:szCs w:val="24"/>
              </w:rPr>
              <w:t>NWCCU</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3536237E" w14:textId="7E814D79" w:rsidR="7FFD18F3" w:rsidRDefault="6F9DACFC" w:rsidP="0193FE03">
            <w:pPr>
              <w:rPr>
                <w:rFonts w:eastAsia="Calibri" w:cs="Calibri"/>
                <w:sz w:val="24"/>
                <w:szCs w:val="24"/>
              </w:rPr>
            </w:pPr>
            <w:r w:rsidRPr="0193FE03">
              <w:rPr>
                <w:rFonts w:eastAsia="Calibri" w:cs="Calibri"/>
                <w:sz w:val="24"/>
                <w:szCs w:val="24"/>
              </w:rPr>
              <w:t>2020 Standards; Glossary; Institutional Reports and Evaluation of Institutional Effectiveness guidance; assessment standards materials.</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4A7C429F" w14:textId="2B02EA31" w:rsidR="7FFD18F3" w:rsidRDefault="6F9DACFC" w:rsidP="0193FE03">
            <w:pPr>
              <w:rPr>
                <w:rFonts w:eastAsia="Calibri" w:cs="Calibri"/>
                <w:sz w:val="24"/>
                <w:szCs w:val="24"/>
              </w:rPr>
            </w:pPr>
            <w:r w:rsidRPr="0193FE03">
              <w:rPr>
                <w:rFonts w:eastAsia="Calibri" w:cs="Calibri"/>
                <w:sz w:val="24"/>
                <w:szCs w:val="24"/>
              </w:rPr>
              <w:t>Best source for accreditation terms: mission fulfillment, institutional effectiveness, student achievement, student learning, assessment, evidence, and continuous improvement.</w:t>
            </w:r>
          </w:p>
        </w:tc>
      </w:tr>
      <w:tr w:rsidR="7FFD18F3" w14:paraId="3C68273C"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5AD69298" w14:textId="2267EBD2" w:rsidR="7FFD18F3" w:rsidRDefault="6F9DACFC" w:rsidP="0193FE03">
            <w:pPr>
              <w:rPr>
                <w:rFonts w:eastAsia="Calibri" w:cs="Calibri"/>
                <w:sz w:val="24"/>
                <w:szCs w:val="24"/>
              </w:rPr>
            </w:pPr>
            <w:r w:rsidRPr="0193FE03">
              <w:rPr>
                <w:rFonts w:eastAsia="Calibri" w:cs="Calibri"/>
                <w:sz w:val="24"/>
                <w:szCs w:val="24"/>
              </w:rPr>
              <w:t>AACC</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41316235" w14:textId="4495B2A2" w:rsidR="7FFD18F3" w:rsidRDefault="6F9DACFC" w:rsidP="0193FE03">
            <w:pPr>
              <w:rPr>
                <w:rFonts w:eastAsia="Calibri" w:cs="Calibri"/>
                <w:sz w:val="24"/>
                <w:szCs w:val="24"/>
              </w:rPr>
            </w:pPr>
            <w:r w:rsidRPr="0193FE03">
              <w:rPr>
                <w:rFonts w:eastAsia="Calibri" w:cs="Calibri"/>
                <w:sz w:val="24"/>
                <w:szCs w:val="24"/>
              </w:rPr>
              <w:t>Mission statement, Competencies for Community College Leaders, reports on student success, workforce, pathways, and community college transformation.</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3066C248" w14:textId="20BC2927" w:rsidR="7FFD18F3" w:rsidRDefault="6F9DACFC" w:rsidP="0193FE03">
            <w:pPr>
              <w:rPr>
                <w:rFonts w:eastAsia="Calibri" w:cs="Calibri"/>
                <w:sz w:val="24"/>
                <w:szCs w:val="24"/>
              </w:rPr>
            </w:pPr>
            <w:r w:rsidRPr="0193FE03">
              <w:rPr>
                <w:rFonts w:eastAsia="Calibri" w:cs="Calibri"/>
                <w:sz w:val="24"/>
                <w:szCs w:val="24"/>
              </w:rPr>
              <w:t>Best source for community college mission, student success, access, pathways, workforce, and leadership language.</w:t>
            </w:r>
          </w:p>
        </w:tc>
      </w:tr>
      <w:tr w:rsidR="7FFD18F3" w14:paraId="5BBDD429"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26A78B66" w14:textId="2BC25527" w:rsidR="7FFD18F3" w:rsidRDefault="6F9DACFC" w:rsidP="0193FE03">
            <w:pPr>
              <w:rPr>
                <w:rFonts w:eastAsia="Calibri" w:cs="Calibri"/>
                <w:sz w:val="24"/>
                <w:szCs w:val="24"/>
              </w:rPr>
            </w:pPr>
            <w:r w:rsidRPr="0193FE03">
              <w:rPr>
                <w:rFonts w:eastAsia="Calibri" w:cs="Calibri"/>
                <w:sz w:val="24"/>
                <w:szCs w:val="24"/>
              </w:rPr>
              <w:t>AAC&amp;U</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1B637C0C" w14:textId="37527600" w:rsidR="7FFD18F3" w:rsidRDefault="6F9DACFC" w:rsidP="0193FE03">
            <w:pPr>
              <w:rPr>
                <w:rFonts w:eastAsia="Calibri" w:cs="Calibri"/>
                <w:sz w:val="24"/>
                <w:szCs w:val="24"/>
              </w:rPr>
            </w:pPr>
            <w:r w:rsidRPr="0193FE03">
              <w:rPr>
                <w:rFonts w:eastAsia="Calibri" w:cs="Calibri"/>
                <w:sz w:val="24"/>
                <w:szCs w:val="24"/>
              </w:rPr>
              <w:t>VALUE rubrics and VALUE project materials.</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290FAC3F" w14:textId="70E53B02" w:rsidR="7FFD18F3" w:rsidRDefault="6F9DACFC" w:rsidP="0193FE03">
            <w:pPr>
              <w:rPr>
                <w:rFonts w:eastAsia="Calibri" w:cs="Calibri"/>
                <w:sz w:val="24"/>
                <w:szCs w:val="24"/>
              </w:rPr>
            </w:pPr>
            <w:r w:rsidRPr="0193FE03">
              <w:rPr>
                <w:rFonts w:eastAsia="Calibri" w:cs="Calibri"/>
                <w:sz w:val="24"/>
                <w:szCs w:val="24"/>
              </w:rPr>
              <w:t>Best source for essential learning outcomes, authentic student work, rubric-based assessment, and liberal education terminology.</w:t>
            </w:r>
          </w:p>
        </w:tc>
      </w:tr>
    </w:tbl>
    <w:p w14:paraId="0C5C995E" w14:textId="2B4C5657"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References</w:t>
      </w:r>
    </w:p>
    <w:p w14:paraId="6F8BBA15" w14:textId="38F8B496"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State Board for Community and Technical Colleges. Policy Manual, Chapter 4: Instructional Program and Course Development. </w:t>
      </w:r>
      <w:hyperlink r:id="rId14">
        <w:r w:rsidRPr="0193FE03">
          <w:rPr>
            <w:rStyle w:val="Hyperlink"/>
            <w:sz w:val="24"/>
            <w:szCs w:val="24"/>
          </w:rPr>
          <w:t>https://www.sbctc.edu/colleges-staff/policies-rules/policy-manual/chapter-4.aspx</w:t>
        </w:r>
      </w:hyperlink>
    </w:p>
    <w:p w14:paraId="43BDC3B9" w14:textId="359A9A6A"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State Board for Community and Technical Colleges. Policy Manual, Chapter 3: Student Services. </w:t>
      </w:r>
      <w:hyperlink r:id="rId15">
        <w:r w:rsidRPr="0193FE03">
          <w:rPr>
            <w:rStyle w:val="Hyperlink"/>
            <w:sz w:val="24"/>
            <w:szCs w:val="24"/>
          </w:rPr>
          <w:t>https://www.sbctc.edu/colleges-staff/policies-rules/policy-manual/chapter-3.aspx</w:t>
        </w:r>
      </w:hyperlink>
    </w:p>
    <w:p w14:paraId="06EF75BE" w14:textId="24D52EEC"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State Board for Community and Technical Colleges. Student and Course Coding Manual. </w:t>
      </w:r>
      <w:hyperlink r:id="rId16">
        <w:r w:rsidRPr="0193FE03">
          <w:rPr>
            <w:rStyle w:val="Hyperlink"/>
            <w:sz w:val="24"/>
            <w:szCs w:val="24"/>
          </w:rPr>
          <w:t>https://www.sbctc.edu/resources/documents/colleges-staff/data-services/data-warehouse/student-and-course-coding.pdf</w:t>
        </w:r>
      </w:hyperlink>
    </w:p>
    <w:p w14:paraId="39962A66" w14:textId="5C330E87"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Northwest Commission on Colleges and Universities. 2020 Standards. </w:t>
      </w:r>
      <w:hyperlink r:id="rId17">
        <w:r w:rsidRPr="0193FE03">
          <w:rPr>
            <w:rStyle w:val="Hyperlink"/>
            <w:sz w:val="24"/>
            <w:szCs w:val="24"/>
          </w:rPr>
          <w:t>https://nwccu.org/standards/</w:t>
        </w:r>
      </w:hyperlink>
    </w:p>
    <w:p w14:paraId="11363A5E" w14:textId="7A3E6C99"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Northwest Commission on Colleges and Universities. Glossary. </w:t>
      </w:r>
      <w:hyperlink r:id="rId18">
        <w:r w:rsidRPr="0193FE03">
          <w:rPr>
            <w:rStyle w:val="Hyperlink"/>
            <w:sz w:val="24"/>
            <w:szCs w:val="24"/>
          </w:rPr>
          <w:t>https://nwccu.org/glossary/</w:t>
        </w:r>
      </w:hyperlink>
    </w:p>
    <w:p w14:paraId="717A8B3A" w14:textId="7163CCB8"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Northwest Commission on Colleges and Universities. Institutional Reports / Evaluation of Institutional Effectiveness. </w:t>
      </w:r>
      <w:hyperlink r:id="rId19">
        <w:r w:rsidRPr="0193FE03">
          <w:rPr>
            <w:rStyle w:val="Hyperlink"/>
            <w:sz w:val="24"/>
            <w:szCs w:val="24"/>
          </w:rPr>
          <w:t>https://nwccu.org/reporting/</w:t>
        </w:r>
      </w:hyperlink>
    </w:p>
    <w:p w14:paraId="452C47CA" w14:textId="4EBFFD2A"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lastRenderedPageBreak/>
        <w:t xml:space="preserve">American Association of Community Colleges. About Us and Mission Statement. </w:t>
      </w:r>
      <w:hyperlink r:id="rId20">
        <w:r w:rsidRPr="0193FE03">
          <w:rPr>
            <w:rStyle w:val="Hyperlink"/>
            <w:sz w:val="24"/>
            <w:szCs w:val="24"/>
          </w:rPr>
          <w:t>https://www.aacc.nche.edu/about-us/</w:t>
        </w:r>
      </w:hyperlink>
      <w:r w:rsidRPr="0193FE03">
        <w:rPr>
          <w:rFonts w:eastAsia="Calibri" w:cs="Calibri"/>
          <w:sz w:val="24"/>
          <w:szCs w:val="24"/>
        </w:rPr>
        <w:t xml:space="preserve"> ; </w:t>
      </w:r>
      <w:hyperlink r:id="rId21">
        <w:r w:rsidRPr="0193FE03">
          <w:rPr>
            <w:rStyle w:val="Hyperlink"/>
            <w:sz w:val="24"/>
            <w:szCs w:val="24"/>
          </w:rPr>
          <w:t>https://www.aacc.nche.edu/about-us/mission-statement/</w:t>
        </w:r>
      </w:hyperlink>
    </w:p>
    <w:p w14:paraId="55EE9005" w14:textId="7884D292"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American Association of Community Colleges. Competencies for Community College Leaders. </w:t>
      </w:r>
      <w:hyperlink r:id="rId22">
        <w:r w:rsidRPr="0193FE03">
          <w:rPr>
            <w:rStyle w:val="Hyperlink"/>
            <w:sz w:val="24"/>
            <w:szCs w:val="24"/>
          </w:rPr>
          <w:t>https://www.aacc.nche.edu/wp-content/uploads/2018/11/AACC-2018-Competencies_111618_5.1.pdf</w:t>
        </w:r>
      </w:hyperlink>
    </w:p>
    <w:p w14:paraId="41FDA1E7" w14:textId="72DFA88E"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American Association of Colleges and Universities. VALUE Rubrics and VALUE project. </w:t>
      </w:r>
      <w:hyperlink r:id="rId23">
        <w:r w:rsidRPr="0193FE03">
          <w:rPr>
            <w:rStyle w:val="Hyperlink"/>
            <w:sz w:val="24"/>
            <w:szCs w:val="24"/>
          </w:rPr>
          <w:t>https://www.aacu.org/value/rubrics</w:t>
        </w:r>
      </w:hyperlink>
      <w:r w:rsidRPr="0193FE03">
        <w:rPr>
          <w:rFonts w:eastAsia="Calibri" w:cs="Calibri"/>
          <w:sz w:val="24"/>
          <w:szCs w:val="24"/>
        </w:rPr>
        <w:t xml:space="preserve"> ; </w:t>
      </w:r>
      <w:hyperlink r:id="rId24">
        <w:r w:rsidRPr="0193FE03">
          <w:rPr>
            <w:rStyle w:val="Hyperlink"/>
            <w:sz w:val="24"/>
            <w:szCs w:val="24"/>
          </w:rPr>
          <w:t>https://www.aacu.org/value</w:t>
        </w:r>
      </w:hyperlink>
    </w:p>
    <w:p w14:paraId="76E78C28" w14:textId="5778C18B" w:rsidR="009954CE" w:rsidRDefault="009954CE" w:rsidP="0193FE03">
      <w:pPr>
        <w:pStyle w:val="ListBullet"/>
        <w:numPr>
          <w:ilvl w:val="0"/>
          <w:numId w:val="0"/>
        </w:numPr>
        <w:rPr>
          <w:sz w:val="24"/>
          <w:szCs w:val="24"/>
        </w:rPr>
      </w:pPr>
    </w:p>
    <w:sectPr w:rsidR="009954CE" w:rsidSect="009B3A8D">
      <w:headerReference w:type="default" r:id="rId25"/>
      <w:footerReference w:type="default" r:id="rId26"/>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37B4" w14:textId="77777777" w:rsidR="003355B0" w:rsidRDefault="003355B0">
      <w:pPr>
        <w:spacing w:after="0" w:line="240" w:lineRule="auto"/>
      </w:pPr>
      <w:r>
        <w:separator/>
      </w:r>
    </w:p>
  </w:endnote>
  <w:endnote w:type="continuationSeparator" w:id="0">
    <w:p w14:paraId="7D229E4F" w14:textId="77777777" w:rsidR="003355B0" w:rsidRDefault="0033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283D570D" w14:paraId="6EBE39A6" w14:textId="77777777" w:rsidTr="283D570D">
      <w:trPr>
        <w:trHeight w:val="300"/>
      </w:trPr>
      <w:tc>
        <w:tcPr>
          <w:tcW w:w="4560" w:type="dxa"/>
        </w:tcPr>
        <w:p w14:paraId="7F7FCA6E" w14:textId="3FC22810" w:rsidR="283D570D" w:rsidRDefault="283D570D" w:rsidP="283D570D">
          <w:pPr>
            <w:pStyle w:val="Header"/>
            <w:ind w:left="-115"/>
          </w:pPr>
        </w:p>
      </w:tc>
      <w:tc>
        <w:tcPr>
          <w:tcW w:w="4560" w:type="dxa"/>
        </w:tcPr>
        <w:p w14:paraId="519BEC7E" w14:textId="27699FBA" w:rsidR="283D570D" w:rsidRDefault="283D570D" w:rsidP="283D570D">
          <w:pPr>
            <w:pStyle w:val="Header"/>
            <w:jc w:val="center"/>
          </w:pPr>
        </w:p>
      </w:tc>
      <w:tc>
        <w:tcPr>
          <w:tcW w:w="4560" w:type="dxa"/>
        </w:tcPr>
        <w:p w14:paraId="4394839C" w14:textId="5BD66680" w:rsidR="283D570D" w:rsidRDefault="283D570D" w:rsidP="283D570D">
          <w:pPr>
            <w:pStyle w:val="Header"/>
            <w:ind w:right="-115"/>
            <w:jc w:val="right"/>
          </w:pPr>
        </w:p>
      </w:tc>
    </w:tr>
  </w:tbl>
  <w:p w14:paraId="26FBA523" w14:textId="0CD208F0" w:rsidR="283D570D" w:rsidRDefault="283D570D" w:rsidP="283D5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45BFA" w14:textId="77777777" w:rsidR="003355B0" w:rsidRDefault="003355B0">
      <w:pPr>
        <w:spacing w:after="0" w:line="240" w:lineRule="auto"/>
      </w:pPr>
      <w:r>
        <w:separator/>
      </w:r>
    </w:p>
  </w:footnote>
  <w:footnote w:type="continuationSeparator" w:id="0">
    <w:p w14:paraId="5F0EAD2E" w14:textId="77777777" w:rsidR="003355B0" w:rsidRDefault="00335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283D570D" w14:paraId="70E893FD" w14:textId="77777777" w:rsidTr="449869CA">
      <w:trPr>
        <w:trHeight w:val="300"/>
      </w:trPr>
      <w:tc>
        <w:tcPr>
          <w:tcW w:w="4560" w:type="dxa"/>
        </w:tcPr>
        <w:p w14:paraId="04BDF600" w14:textId="25A12ED0" w:rsidR="283D570D" w:rsidRDefault="7BDECB3F" w:rsidP="283D570D">
          <w:pPr>
            <w:pStyle w:val="Header"/>
            <w:ind w:left="-115"/>
          </w:pPr>
          <w:r>
            <w:t>Office of Institutional Effectiveness</w:t>
          </w:r>
        </w:p>
        <w:p w14:paraId="0891A79C" w14:textId="4BAE40E6" w:rsidR="283D570D" w:rsidRDefault="283D570D" w:rsidP="283D570D">
          <w:pPr>
            <w:pStyle w:val="Header"/>
            <w:ind w:left="-115"/>
          </w:pPr>
        </w:p>
      </w:tc>
      <w:tc>
        <w:tcPr>
          <w:tcW w:w="4560" w:type="dxa"/>
        </w:tcPr>
        <w:p w14:paraId="6870292C" w14:textId="787CE153" w:rsidR="283D570D" w:rsidRDefault="283D570D" w:rsidP="283D570D">
          <w:pPr>
            <w:pStyle w:val="Header"/>
            <w:jc w:val="center"/>
          </w:pPr>
        </w:p>
      </w:tc>
      <w:tc>
        <w:tcPr>
          <w:tcW w:w="4560" w:type="dxa"/>
        </w:tcPr>
        <w:p w14:paraId="14F9325B" w14:textId="40FB2024" w:rsidR="283D570D" w:rsidRDefault="283D570D" w:rsidP="283D570D">
          <w:pPr>
            <w:pStyle w:val="Header"/>
            <w:ind w:right="-115"/>
            <w:jc w:val="right"/>
          </w:pPr>
        </w:p>
      </w:tc>
    </w:tr>
  </w:tbl>
  <w:p w14:paraId="4EADF974" w14:textId="3105EC2A" w:rsidR="283D570D" w:rsidRDefault="283D570D" w:rsidP="283D57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7FCCF12"/>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2A6357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FD72E"/>
    <w:multiLevelType w:val="hybridMultilevel"/>
    <w:tmpl w:val="42EA7B74"/>
    <w:lvl w:ilvl="0" w:tplc="7878FB5C">
      <w:start w:val="1"/>
      <w:numFmt w:val="bullet"/>
      <w:lvlText w:val=""/>
      <w:lvlJc w:val="left"/>
      <w:pPr>
        <w:ind w:left="720" w:hanging="360"/>
      </w:pPr>
      <w:rPr>
        <w:rFonts w:ascii="Symbol" w:hAnsi="Symbol" w:hint="default"/>
      </w:rPr>
    </w:lvl>
    <w:lvl w:ilvl="1" w:tplc="7B2A98CE">
      <w:start w:val="1"/>
      <w:numFmt w:val="bullet"/>
      <w:lvlText w:val="o"/>
      <w:lvlJc w:val="left"/>
      <w:pPr>
        <w:ind w:left="1440" w:hanging="360"/>
      </w:pPr>
      <w:rPr>
        <w:rFonts w:ascii="Courier New" w:hAnsi="Courier New" w:hint="default"/>
      </w:rPr>
    </w:lvl>
    <w:lvl w:ilvl="2" w:tplc="999C9002">
      <w:start w:val="1"/>
      <w:numFmt w:val="bullet"/>
      <w:lvlText w:val=""/>
      <w:lvlJc w:val="left"/>
      <w:pPr>
        <w:ind w:left="2160" w:hanging="360"/>
      </w:pPr>
      <w:rPr>
        <w:rFonts w:ascii="Wingdings" w:hAnsi="Wingdings" w:hint="default"/>
      </w:rPr>
    </w:lvl>
    <w:lvl w:ilvl="3" w:tplc="37B469AE">
      <w:start w:val="1"/>
      <w:numFmt w:val="bullet"/>
      <w:lvlText w:val=""/>
      <w:lvlJc w:val="left"/>
      <w:pPr>
        <w:ind w:left="2880" w:hanging="360"/>
      </w:pPr>
      <w:rPr>
        <w:rFonts w:ascii="Symbol" w:hAnsi="Symbol" w:hint="default"/>
      </w:rPr>
    </w:lvl>
    <w:lvl w:ilvl="4" w:tplc="A8FC5D28">
      <w:start w:val="1"/>
      <w:numFmt w:val="bullet"/>
      <w:lvlText w:val="o"/>
      <w:lvlJc w:val="left"/>
      <w:pPr>
        <w:ind w:left="3600" w:hanging="360"/>
      </w:pPr>
      <w:rPr>
        <w:rFonts w:ascii="Courier New" w:hAnsi="Courier New" w:hint="default"/>
      </w:rPr>
    </w:lvl>
    <w:lvl w:ilvl="5" w:tplc="33AEE862">
      <w:start w:val="1"/>
      <w:numFmt w:val="bullet"/>
      <w:lvlText w:val=""/>
      <w:lvlJc w:val="left"/>
      <w:pPr>
        <w:ind w:left="4320" w:hanging="360"/>
      </w:pPr>
      <w:rPr>
        <w:rFonts w:ascii="Wingdings" w:hAnsi="Wingdings" w:hint="default"/>
      </w:rPr>
    </w:lvl>
    <w:lvl w:ilvl="6" w:tplc="B4C69542">
      <w:start w:val="1"/>
      <w:numFmt w:val="bullet"/>
      <w:lvlText w:val=""/>
      <w:lvlJc w:val="left"/>
      <w:pPr>
        <w:ind w:left="5040" w:hanging="360"/>
      </w:pPr>
      <w:rPr>
        <w:rFonts w:ascii="Symbol" w:hAnsi="Symbol" w:hint="default"/>
      </w:rPr>
    </w:lvl>
    <w:lvl w:ilvl="7" w:tplc="85B0164A">
      <w:start w:val="1"/>
      <w:numFmt w:val="bullet"/>
      <w:lvlText w:val="o"/>
      <w:lvlJc w:val="left"/>
      <w:pPr>
        <w:ind w:left="5760" w:hanging="360"/>
      </w:pPr>
      <w:rPr>
        <w:rFonts w:ascii="Courier New" w:hAnsi="Courier New" w:hint="default"/>
      </w:rPr>
    </w:lvl>
    <w:lvl w:ilvl="8" w:tplc="91888DDC">
      <w:start w:val="1"/>
      <w:numFmt w:val="bullet"/>
      <w:lvlText w:val=""/>
      <w:lvlJc w:val="left"/>
      <w:pPr>
        <w:ind w:left="6480" w:hanging="360"/>
      </w:pPr>
      <w:rPr>
        <w:rFonts w:ascii="Wingdings" w:hAnsi="Wingdings" w:hint="default"/>
      </w:rPr>
    </w:lvl>
  </w:abstractNum>
  <w:abstractNum w:abstractNumId="10" w15:restartNumberingAfterBreak="0">
    <w:nsid w:val="116A65E2"/>
    <w:multiLevelType w:val="hybridMultilevel"/>
    <w:tmpl w:val="2C46E888"/>
    <w:lvl w:ilvl="0" w:tplc="46708B82">
      <w:start w:val="1"/>
      <w:numFmt w:val="bullet"/>
      <w:lvlText w:val="·"/>
      <w:lvlJc w:val="left"/>
      <w:pPr>
        <w:ind w:left="720" w:hanging="360"/>
      </w:pPr>
      <w:rPr>
        <w:rFonts w:ascii="Symbol" w:hAnsi="Symbol" w:hint="default"/>
      </w:rPr>
    </w:lvl>
    <w:lvl w:ilvl="1" w:tplc="5B38D270">
      <w:start w:val="1"/>
      <w:numFmt w:val="bullet"/>
      <w:lvlText w:val="o"/>
      <w:lvlJc w:val="left"/>
      <w:pPr>
        <w:ind w:left="1440" w:hanging="360"/>
      </w:pPr>
      <w:rPr>
        <w:rFonts w:ascii="Courier New" w:hAnsi="Courier New" w:hint="default"/>
      </w:rPr>
    </w:lvl>
    <w:lvl w:ilvl="2" w:tplc="9D483C40">
      <w:start w:val="1"/>
      <w:numFmt w:val="bullet"/>
      <w:lvlText w:val=""/>
      <w:lvlJc w:val="left"/>
      <w:pPr>
        <w:ind w:left="2160" w:hanging="360"/>
      </w:pPr>
      <w:rPr>
        <w:rFonts w:ascii="Wingdings" w:hAnsi="Wingdings" w:hint="default"/>
      </w:rPr>
    </w:lvl>
    <w:lvl w:ilvl="3" w:tplc="CF28A762">
      <w:start w:val="1"/>
      <w:numFmt w:val="bullet"/>
      <w:lvlText w:val=""/>
      <w:lvlJc w:val="left"/>
      <w:pPr>
        <w:ind w:left="2880" w:hanging="360"/>
      </w:pPr>
      <w:rPr>
        <w:rFonts w:ascii="Symbol" w:hAnsi="Symbol" w:hint="default"/>
      </w:rPr>
    </w:lvl>
    <w:lvl w:ilvl="4" w:tplc="D3BEDB10">
      <w:start w:val="1"/>
      <w:numFmt w:val="bullet"/>
      <w:lvlText w:val="o"/>
      <w:lvlJc w:val="left"/>
      <w:pPr>
        <w:ind w:left="3600" w:hanging="360"/>
      </w:pPr>
      <w:rPr>
        <w:rFonts w:ascii="Courier New" w:hAnsi="Courier New" w:hint="default"/>
      </w:rPr>
    </w:lvl>
    <w:lvl w:ilvl="5" w:tplc="89621A0C">
      <w:start w:val="1"/>
      <w:numFmt w:val="bullet"/>
      <w:lvlText w:val=""/>
      <w:lvlJc w:val="left"/>
      <w:pPr>
        <w:ind w:left="4320" w:hanging="360"/>
      </w:pPr>
      <w:rPr>
        <w:rFonts w:ascii="Wingdings" w:hAnsi="Wingdings" w:hint="default"/>
      </w:rPr>
    </w:lvl>
    <w:lvl w:ilvl="6" w:tplc="9AB0CA98">
      <w:start w:val="1"/>
      <w:numFmt w:val="bullet"/>
      <w:lvlText w:val=""/>
      <w:lvlJc w:val="left"/>
      <w:pPr>
        <w:ind w:left="5040" w:hanging="360"/>
      </w:pPr>
      <w:rPr>
        <w:rFonts w:ascii="Symbol" w:hAnsi="Symbol" w:hint="default"/>
      </w:rPr>
    </w:lvl>
    <w:lvl w:ilvl="7" w:tplc="CE367930">
      <w:start w:val="1"/>
      <w:numFmt w:val="bullet"/>
      <w:lvlText w:val="o"/>
      <w:lvlJc w:val="left"/>
      <w:pPr>
        <w:ind w:left="5760" w:hanging="360"/>
      </w:pPr>
      <w:rPr>
        <w:rFonts w:ascii="Courier New" w:hAnsi="Courier New" w:hint="default"/>
      </w:rPr>
    </w:lvl>
    <w:lvl w:ilvl="8" w:tplc="BF500966">
      <w:start w:val="1"/>
      <w:numFmt w:val="bullet"/>
      <w:lvlText w:val=""/>
      <w:lvlJc w:val="left"/>
      <w:pPr>
        <w:ind w:left="6480" w:hanging="360"/>
      </w:pPr>
      <w:rPr>
        <w:rFonts w:ascii="Wingdings" w:hAnsi="Wingdings" w:hint="default"/>
      </w:rPr>
    </w:lvl>
  </w:abstractNum>
  <w:abstractNum w:abstractNumId="11" w15:restartNumberingAfterBreak="0">
    <w:nsid w:val="20D27E7E"/>
    <w:multiLevelType w:val="hybridMultilevel"/>
    <w:tmpl w:val="51547900"/>
    <w:lvl w:ilvl="0" w:tplc="5E9C1926">
      <w:start w:val="1"/>
      <w:numFmt w:val="decimal"/>
      <w:lvlText w:val="%1."/>
      <w:lvlJc w:val="left"/>
      <w:pPr>
        <w:ind w:left="720" w:hanging="360"/>
      </w:pPr>
    </w:lvl>
    <w:lvl w:ilvl="1" w:tplc="1D56B2D0">
      <w:start w:val="1"/>
      <w:numFmt w:val="lowerLetter"/>
      <w:lvlText w:val="%2."/>
      <w:lvlJc w:val="left"/>
      <w:pPr>
        <w:ind w:left="1440" w:hanging="360"/>
      </w:pPr>
    </w:lvl>
    <w:lvl w:ilvl="2" w:tplc="4606E2A4">
      <w:start w:val="1"/>
      <w:numFmt w:val="lowerRoman"/>
      <w:lvlText w:val="%3."/>
      <w:lvlJc w:val="right"/>
      <w:pPr>
        <w:ind w:left="2160" w:hanging="180"/>
      </w:pPr>
    </w:lvl>
    <w:lvl w:ilvl="3" w:tplc="489258EE">
      <w:start w:val="1"/>
      <w:numFmt w:val="decimal"/>
      <w:lvlText w:val="%4."/>
      <w:lvlJc w:val="left"/>
      <w:pPr>
        <w:ind w:left="2880" w:hanging="360"/>
      </w:pPr>
    </w:lvl>
    <w:lvl w:ilvl="4" w:tplc="3126E3A8">
      <w:start w:val="1"/>
      <w:numFmt w:val="lowerLetter"/>
      <w:lvlText w:val="%5."/>
      <w:lvlJc w:val="left"/>
      <w:pPr>
        <w:ind w:left="3600" w:hanging="360"/>
      </w:pPr>
    </w:lvl>
    <w:lvl w:ilvl="5" w:tplc="56D0D586">
      <w:start w:val="1"/>
      <w:numFmt w:val="lowerRoman"/>
      <w:lvlText w:val="%6."/>
      <w:lvlJc w:val="right"/>
      <w:pPr>
        <w:ind w:left="4320" w:hanging="180"/>
      </w:pPr>
    </w:lvl>
    <w:lvl w:ilvl="6" w:tplc="0178C25C">
      <w:start w:val="1"/>
      <w:numFmt w:val="decimal"/>
      <w:lvlText w:val="%7."/>
      <w:lvlJc w:val="left"/>
      <w:pPr>
        <w:ind w:left="5040" w:hanging="360"/>
      </w:pPr>
    </w:lvl>
    <w:lvl w:ilvl="7" w:tplc="E1C6EC8E">
      <w:start w:val="1"/>
      <w:numFmt w:val="lowerLetter"/>
      <w:lvlText w:val="%8."/>
      <w:lvlJc w:val="left"/>
      <w:pPr>
        <w:ind w:left="5760" w:hanging="360"/>
      </w:pPr>
    </w:lvl>
    <w:lvl w:ilvl="8" w:tplc="B4FA6A20">
      <w:start w:val="1"/>
      <w:numFmt w:val="lowerRoman"/>
      <w:lvlText w:val="%9."/>
      <w:lvlJc w:val="right"/>
      <w:pPr>
        <w:ind w:left="6480" w:hanging="180"/>
      </w:pPr>
    </w:lvl>
  </w:abstractNum>
  <w:abstractNum w:abstractNumId="12" w15:restartNumberingAfterBreak="0">
    <w:nsid w:val="398E17E8"/>
    <w:multiLevelType w:val="hybridMultilevel"/>
    <w:tmpl w:val="52F27C5C"/>
    <w:lvl w:ilvl="0" w:tplc="3C0046B0">
      <w:start w:val="1"/>
      <w:numFmt w:val="bullet"/>
      <w:lvlText w:val="·"/>
      <w:lvlJc w:val="left"/>
      <w:pPr>
        <w:ind w:left="720" w:hanging="360"/>
      </w:pPr>
      <w:rPr>
        <w:rFonts w:ascii="Symbol" w:hAnsi="Symbol" w:hint="default"/>
      </w:rPr>
    </w:lvl>
    <w:lvl w:ilvl="1" w:tplc="5BCC2D94">
      <w:start w:val="1"/>
      <w:numFmt w:val="bullet"/>
      <w:lvlText w:val="o"/>
      <w:lvlJc w:val="left"/>
      <w:pPr>
        <w:ind w:left="1440" w:hanging="360"/>
      </w:pPr>
      <w:rPr>
        <w:rFonts w:ascii="Courier New" w:hAnsi="Courier New" w:hint="default"/>
      </w:rPr>
    </w:lvl>
    <w:lvl w:ilvl="2" w:tplc="CB68E3AE">
      <w:start w:val="1"/>
      <w:numFmt w:val="bullet"/>
      <w:lvlText w:val=""/>
      <w:lvlJc w:val="left"/>
      <w:pPr>
        <w:ind w:left="2160" w:hanging="360"/>
      </w:pPr>
      <w:rPr>
        <w:rFonts w:ascii="Wingdings" w:hAnsi="Wingdings" w:hint="default"/>
      </w:rPr>
    </w:lvl>
    <w:lvl w:ilvl="3" w:tplc="065A23E2">
      <w:start w:val="1"/>
      <w:numFmt w:val="bullet"/>
      <w:lvlText w:val=""/>
      <w:lvlJc w:val="left"/>
      <w:pPr>
        <w:ind w:left="2880" w:hanging="360"/>
      </w:pPr>
      <w:rPr>
        <w:rFonts w:ascii="Symbol" w:hAnsi="Symbol" w:hint="default"/>
      </w:rPr>
    </w:lvl>
    <w:lvl w:ilvl="4" w:tplc="FF76ECE0">
      <w:start w:val="1"/>
      <w:numFmt w:val="bullet"/>
      <w:lvlText w:val="o"/>
      <w:lvlJc w:val="left"/>
      <w:pPr>
        <w:ind w:left="3600" w:hanging="360"/>
      </w:pPr>
      <w:rPr>
        <w:rFonts w:ascii="Courier New" w:hAnsi="Courier New" w:hint="default"/>
      </w:rPr>
    </w:lvl>
    <w:lvl w:ilvl="5" w:tplc="1352A3FE">
      <w:start w:val="1"/>
      <w:numFmt w:val="bullet"/>
      <w:lvlText w:val=""/>
      <w:lvlJc w:val="left"/>
      <w:pPr>
        <w:ind w:left="4320" w:hanging="360"/>
      </w:pPr>
      <w:rPr>
        <w:rFonts w:ascii="Wingdings" w:hAnsi="Wingdings" w:hint="default"/>
      </w:rPr>
    </w:lvl>
    <w:lvl w:ilvl="6" w:tplc="B40E1C8C">
      <w:start w:val="1"/>
      <w:numFmt w:val="bullet"/>
      <w:lvlText w:val=""/>
      <w:lvlJc w:val="left"/>
      <w:pPr>
        <w:ind w:left="5040" w:hanging="360"/>
      </w:pPr>
      <w:rPr>
        <w:rFonts w:ascii="Symbol" w:hAnsi="Symbol" w:hint="default"/>
      </w:rPr>
    </w:lvl>
    <w:lvl w:ilvl="7" w:tplc="8D047C50">
      <w:start w:val="1"/>
      <w:numFmt w:val="bullet"/>
      <w:lvlText w:val="o"/>
      <w:lvlJc w:val="left"/>
      <w:pPr>
        <w:ind w:left="5760" w:hanging="360"/>
      </w:pPr>
      <w:rPr>
        <w:rFonts w:ascii="Courier New" w:hAnsi="Courier New" w:hint="default"/>
      </w:rPr>
    </w:lvl>
    <w:lvl w:ilvl="8" w:tplc="7B8294B4">
      <w:start w:val="1"/>
      <w:numFmt w:val="bullet"/>
      <w:lvlText w:val=""/>
      <w:lvlJc w:val="left"/>
      <w:pPr>
        <w:ind w:left="6480" w:hanging="360"/>
      </w:pPr>
      <w:rPr>
        <w:rFonts w:ascii="Wingdings" w:hAnsi="Wingdings" w:hint="default"/>
      </w:rPr>
    </w:lvl>
  </w:abstractNum>
  <w:abstractNum w:abstractNumId="13" w15:restartNumberingAfterBreak="0">
    <w:nsid w:val="794C75B6"/>
    <w:multiLevelType w:val="hybridMultilevel"/>
    <w:tmpl w:val="E29C0B60"/>
    <w:lvl w:ilvl="0" w:tplc="E790250A">
      <w:start w:val="1"/>
      <w:numFmt w:val="decimal"/>
      <w:lvlText w:val="%1."/>
      <w:lvlJc w:val="left"/>
      <w:pPr>
        <w:ind w:left="720" w:hanging="360"/>
      </w:pPr>
    </w:lvl>
    <w:lvl w:ilvl="1" w:tplc="6AD03EA2">
      <w:start w:val="1"/>
      <w:numFmt w:val="lowerLetter"/>
      <w:lvlText w:val="%2."/>
      <w:lvlJc w:val="left"/>
      <w:pPr>
        <w:ind w:left="1440" w:hanging="360"/>
      </w:pPr>
    </w:lvl>
    <w:lvl w:ilvl="2" w:tplc="625494DC">
      <w:start w:val="1"/>
      <w:numFmt w:val="lowerRoman"/>
      <w:lvlText w:val="%3."/>
      <w:lvlJc w:val="right"/>
      <w:pPr>
        <w:ind w:left="2160" w:hanging="180"/>
      </w:pPr>
    </w:lvl>
    <w:lvl w:ilvl="3" w:tplc="5B424BEC">
      <w:start w:val="1"/>
      <w:numFmt w:val="decimal"/>
      <w:lvlText w:val="%4."/>
      <w:lvlJc w:val="left"/>
      <w:pPr>
        <w:ind w:left="2880" w:hanging="360"/>
      </w:pPr>
    </w:lvl>
    <w:lvl w:ilvl="4" w:tplc="2CC03362">
      <w:start w:val="1"/>
      <w:numFmt w:val="lowerLetter"/>
      <w:lvlText w:val="%5."/>
      <w:lvlJc w:val="left"/>
      <w:pPr>
        <w:ind w:left="3600" w:hanging="360"/>
      </w:pPr>
    </w:lvl>
    <w:lvl w:ilvl="5" w:tplc="BCC0C2CE">
      <w:start w:val="1"/>
      <w:numFmt w:val="lowerRoman"/>
      <w:lvlText w:val="%6."/>
      <w:lvlJc w:val="right"/>
      <w:pPr>
        <w:ind w:left="4320" w:hanging="180"/>
      </w:pPr>
    </w:lvl>
    <w:lvl w:ilvl="6" w:tplc="F294B038">
      <w:start w:val="1"/>
      <w:numFmt w:val="decimal"/>
      <w:lvlText w:val="%7."/>
      <w:lvlJc w:val="left"/>
      <w:pPr>
        <w:ind w:left="5040" w:hanging="360"/>
      </w:pPr>
    </w:lvl>
    <w:lvl w:ilvl="7" w:tplc="C848F82C">
      <w:start w:val="1"/>
      <w:numFmt w:val="lowerLetter"/>
      <w:lvlText w:val="%8."/>
      <w:lvlJc w:val="left"/>
      <w:pPr>
        <w:ind w:left="5760" w:hanging="360"/>
      </w:pPr>
    </w:lvl>
    <w:lvl w:ilvl="8" w:tplc="379247BE">
      <w:start w:val="1"/>
      <w:numFmt w:val="lowerRoman"/>
      <w:lvlText w:val="%9."/>
      <w:lvlJc w:val="right"/>
      <w:pPr>
        <w:ind w:left="6480" w:hanging="180"/>
      </w:pPr>
    </w:lvl>
  </w:abstractNum>
  <w:num w:numId="1" w16cid:durableId="2013019959">
    <w:abstractNumId w:val="9"/>
  </w:num>
  <w:num w:numId="2" w16cid:durableId="1001812728">
    <w:abstractNumId w:val="13"/>
  </w:num>
  <w:num w:numId="3" w16cid:durableId="1787847584">
    <w:abstractNumId w:val="12"/>
  </w:num>
  <w:num w:numId="4" w16cid:durableId="1527138673">
    <w:abstractNumId w:val="11"/>
  </w:num>
  <w:num w:numId="5" w16cid:durableId="2040856938">
    <w:abstractNumId w:val="10"/>
  </w:num>
  <w:num w:numId="6" w16cid:durableId="1883591498">
    <w:abstractNumId w:val="8"/>
  </w:num>
  <w:num w:numId="7" w16cid:durableId="999888056">
    <w:abstractNumId w:val="6"/>
  </w:num>
  <w:num w:numId="8" w16cid:durableId="1505851666">
    <w:abstractNumId w:val="5"/>
  </w:num>
  <w:num w:numId="9" w16cid:durableId="391776457">
    <w:abstractNumId w:val="4"/>
  </w:num>
  <w:num w:numId="10" w16cid:durableId="1621379259">
    <w:abstractNumId w:val="7"/>
  </w:num>
  <w:num w:numId="11" w16cid:durableId="618952189">
    <w:abstractNumId w:val="3"/>
  </w:num>
  <w:num w:numId="12" w16cid:durableId="247620367">
    <w:abstractNumId w:val="2"/>
  </w:num>
  <w:num w:numId="13" w16cid:durableId="1845238984">
    <w:abstractNumId w:val="1"/>
  </w:num>
  <w:num w:numId="14" w16cid:durableId="1662081533">
    <w:abstractNumId w:val="0"/>
  </w:num>
  <w:num w:numId="15" w16cid:durableId="299575368">
    <w:abstractNumId w:val="7"/>
  </w:num>
  <w:num w:numId="16" w16cid:durableId="1037047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EAB"/>
    <w:rsid w:val="00102F2B"/>
    <w:rsid w:val="001340CE"/>
    <w:rsid w:val="0015074B"/>
    <w:rsid w:val="001B40F7"/>
    <w:rsid w:val="001C1F14"/>
    <w:rsid w:val="001D1054"/>
    <w:rsid w:val="0029639D"/>
    <w:rsid w:val="00326F90"/>
    <w:rsid w:val="003355B0"/>
    <w:rsid w:val="003641C9"/>
    <w:rsid w:val="00437344"/>
    <w:rsid w:val="00441CB1"/>
    <w:rsid w:val="00482BAD"/>
    <w:rsid w:val="006C40A9"/>
    <w:rsid w:val="007C11FD"/>
    <w:rsid w:val="008459D8"/>
    <w:rsid w:val="009954CE"/>
    <w:rsid w:val="009B3A8D"/>
    <w:rsid w:val="00A84ADA"/>
    <w:rsid w:val="00AA1D8D"/>
    <w:rsid w:val="00B47730"/>
    <w:rsid w:val="00BD584D"/>
    <w:rsid w:val="00C2152A"/>
    <w:rsid w:val="00CB0664"/>
    <w:rsid w:val="00D17D4E"/>
    <w:rsid w:val="00D60A08"/>
    <w:rsid w:val="00E70511"/>
    <w:rsid w:val="00F06CDB"/>
    <w:rsid w:val="00FA241C"/>
    <w:rsid w:val="00FC2359"/>
    <w:rsid w:val="00FC693F"/>
    <w:rsid w:val="0184D366"/>
    <w:rsid w:val="0193FE03"/>
    <w:rsid w:val="01D16434"/>
    <w:rsid w:val="02253674"/>
    <w:rsid w:val="02AADF7F"/>
    <w:rsid w:val="0347E02F"/>
    <w:rsid w:val="036F19C4"/>
    <w:rsid w:val="03AF6FFB"/>
    <w:rsid w:val="0456EF9F"/>
    <w:rsid w:val="04CC8A9F"/>
    <w:rsid w:val="054F707C"/>
    <w:rsid w:val="062226F0"/>
    <w:rsid w:val="07093DBC"/>
    <w:rsid w:val="071FA8AF"/>
    <w:rsid w:val="07392624"/>
    <w:rsid w:val="082BC871"/>
    <w:rsid w:val="08AA3E43"/>
    <w:rsid w:val="08AFEFB7"/>
    <w:rsid w:val="0900C994"/>
    <w:rsid w:val="0993BF59"/>
    <w:rsid w:val="0A1449EA"/>
    <w:rsid w:val="0A2CF168"/>
    <w:rsid w:val="0A327F3D"/>
    <w:rsid w:val="0AF2B13C"/>
    <w:rsid w:val="0B319D13"/>
    <w:rsid w:val="0B4408B2"/>
    <w:rsid w:val="0BBE5E5F"/>
    <w:rsid w:val="0C46E083"/>
    <w:rsid w:val="0CD607DF"/>
    <w:rsid w:val="0D110510"/>
    <w:rsid w:val="0D81B2F5"/>
    <w:rsid w:val="0E1230C6"/>
    <w:rsid w:val="0E2D43A7"/>
    <w:rsid w:val="0EAB8E4D"/>
    <w:rsid w:val="0F7AF296"/>
    <w:rsid w:val="0F85D841"/>
    <w:rsid w:val="10192E7E"/>
    <w:rsid w:val="10C2B408"/>
    <w:rsid w:val="111511B5"/>
    <w:rsid w:val="111AFAEE"/>
    <w:rsid w:val="1207A8D0"/>
    <w:rsid w:val="1287E10F"/>
    <w:rsid w:val="12E45C88"/>
    <w:rsid w:val="135E4432"/>
    <w:rsid w:val="13E615D1"/>
    <w:rsid w:val="14BA68AE"/>
    <w:rsid w:val="151CF1E5"/>
    <w:rsid w:val="1591B864"/>
    <w:rsid w:val="15AC229A"/>
    <w:rsid w:val="15FBD3A1"/>
    <w:rsid w:val="1650F953"/>
    <w:rsid w:val="16AD3F73"/>
    <w:rsid w:val="16CF7BD4"/>
    <w:rsid w:val="1785DF69"/>
    <w:rsid w:val="178B80EC"/>
    <w:rsid w:val="17A2D7F7"/>
    <w:rsid w:val="17DCC835"/>
    <w:rsid w:val="17DCFA60"/>
    <w:rsid w:val="1833C195"/>
    <w:rsid w:val="185B9062"/>
    <w:rsid w:val="1932FD33"/>
    <w:rsid w:val="1941C23B"/>
    <w:rsid w:val="194D5E95"/>
    <w:rsid w:val="19510FD5"/>
    <w:rsid w:val="1A3B513F"/>
    <w:rsid w:val="1A447606"/>
    <w:rsid w:val="1A612898"/>
    <w:rsid w:val="1AC81E28"/>
    <w:rsid w:val="1B81741A"/>
    <w:rsid w:val="1C163436"/>
    <w:rsid w:val="1C7D4377"/>
    <w:rsid w:val="1CE40B94"/>
    <w:rsid w:val="1DBB6B4C"/>
    <w:rsid w:val="1E0C9B6D"/>
    <w:rsid w:val="1F7A3304"/>
    <w:rsid w:val="203B2622"/>
    <w:rsid w:val="21456321"/>
    <w:rsid w:val="215CE920"/>
    <w:rsid w:val="21752E12"/>
    <w:rsid w:val="21905310"/>
    <w:rsid w:val="219F32C0"/>
    <w:rsid w:val="21AC5196"/>
    <w:rsid w:val="23251FB8"/>
    <w:rsid w:val="23AB5AF2"/>
    <w:rsid w:val="23B23289"/>
    <w:rsid w:val="2504075E"/>
    <w:rsid w:val="253B28A5"/>
    <w:rsid w:val="2553CEA6"/>
    <w:rsid w:val="2555F97C"/>
    <w:rsid w:val="258B49A5"/>
    <w:rsid w:val="26651326"/>
    <w:rsid w:val="26844EFD"/>
    <w:rsid w:val="26B1BC73"/>
    <w:rsid w:val="275B0213"/>
    <w:rsid w:val="27A40DB3"/>
    <w:rsid w:val="27E704AE"/>
    <w:rsid w:val="27FEF2EC"/>
    <w:rsid w:val="282ACFD6"/>
    <w:rsid w:val="283D570D"/>
    <w:rsid w:val="28C0D384"/>
    <w:rsid w:val="29591DC5"/>
    <w:rsid w:val="29921EB7"/>
    <w:rsid w:val="29B18058"/>
    <w:rsid w:val="2A8FEF3A"/>
    <w:rsid w:val="2B1A4F52"/>
    <w:rsid w:val="2BF007C2"/>
    <w:rsid w:val="2CE70110"/>
    <w:rsid w:val="2D0D0020"/>
    <w:rsid w:val="2D690DBE"/>
    <w:rsid w:val="2D6E9C33"/>
    <w:rsid w:val="2D7F1166"/>
    <w:rsid w:val="2D906DBB"/>
    <w:rsid w:val="2D9BB182"/>
    <w:rsid w:val="2E301F20"/>
    <w:rsid w:val="2F968E3A"/>
    <w:rsid w:val="2FD94309"/>
    <w:rsid w:val="300B4721"/>
    <w:rsid w:val="303FEE17"/>
    <w:rsid w:val="30A1701C"/>
    <w:rsid w:val="30A96AD3"/>
    <w:rsid w:val="30E68157"/>
    <w:rsid w:val="30FCCCAA"/>
    <w:rsid w:val="31BA1C63"/>
    <w:rsid w:val="31D49D1A"/>
    <w:rsid w:val="32389591"/>
    <w:rsid w:val="32A1CF3D"/>
    <w:rsid w:val="32AB6769"/>
    <w:rsid w:val="32B4B02D"/>
    <w:rsid w:val="334CADC5"/>
    <w:rsid w:val="335240A8"/>
    <w:rsid w:val="34081903"/>
    <w:rsid w:val="34C353BD"/>
    <w:rsid w:val="35052B0B"/>
    <w:rsid w:val="3542DFFD"/>
    <w:rsid w:val="35627939"/>
    <w:rsid w:val="3656F0D8"/>
    <w:rsid w:val="37ABFA7F"/>
    <w:rsid w:val="383BC397"/>
    <w:rsid w:val="384B9FD2"/>
    <w:rsid w:val="38C4EB56"/>
    <w:rsid w:val="38C802A1"/>
    <w:rsid w:val="3942836F"/>
    <w:rsid w:val="397EB872"/>
    <w:rsid w:val="39ABE7B6"/>
    <w:rsid w:val="39AEDA7E"/>
    <w:rsid w:val="39C65676"/>
    <w:rsid w:val="3A22FA9C"/>
    <w:rsid w:val="3A3F9F93"/>
    <w:rsid w:val="3AC311D7"/>
    <w:rsid w:val="3AD02B60"/>
    <w:rsid w:val="3B2C4D98"/>
    <w:rsid w:val="3B4CF91A"/>
    <w:rsid w:val="3B57545E"/>
    <w:rsid w:val="3B7CE88A"/>
    <w:rsid w:val="3C0AD668"/>
    <w:rsid w:val="3C6C8B51"/>
    <w:rsid w:val="3D368D89"/>
    <w:rsid w:val="3D49624F"/>
    <w:rsid w:val="3E0452E4"/>
    <w:rsid w:val="3E5E823F"/>
    <w:rsid w:val="3EED319A"/>
    <w:rsid w:val="3F3888F6"/>
    <w:rsid w:val="3F48E245"/>
    <w:rsid w:val="3FECA5CC"/>
    <w:rsid w:val="40BFF496"/>
    <w:rsid w:val="414670AF"/>
    <w:rsid w:val="42F80F7B"/>
    <w:rsid w:val="444E629C"/>
    <w:rsid w:val="444E69D0"/>
    <w:rsid w:val="449869CA"/>
    <w:rsid w:val="44A71C28"/>
    <w:rsid w:val="44D4597A"/>
    <w:rsid w:val="4539A71B"/>
    <w:rsid w:val="4581918F"/>
    <w:rsid w:val="45D8000C"/>
    <w:rsid w:val="45E52907"/>
    <w:rsid w:val="45F41D40"/>
    <w:rsid w:val="460F16D2"/>
    <w:rsid w:val="46632B71"/>
    <w:rsid w:val="467A74ED"/>
    <w:rsid w:val="4680A0ED"/>
    <w:rsid w:val="4684306F"/>
    <w:rsid w:val="468BA37C"/>
    <w:rsid w:val="46AED1B7"/>
    <w:rsid w:val="470D05C3"/>
    <w:rsid w:val="4713D503"/>
    <w:rsid w:val="47572ECF"/>
    <w:rsid w:val="475DC06E"/>
    <w:rsid w:val="48110C22"/>
    <w:rsid w:val="4826430C"/>
    <w:rsid w:val="4875C37A"/>
    <w:rsid w:val="495BEFF1"/>
    <w:rsid w:val="49CBF59A"/>
    <w:rsid w:val="49CE9215"/>
    <w:rsid w:val="4A0F229F"/>
    <w:rsid w:val="4A1802CF"/>
    <w:rsid w:val="4A22F1F5"/>
    <w:rsid w:val="4A59B3DF"/>
    <w:rsid w:val="4A6A55D2"/>
    <w:rsid w:val="4AADE4A6"/>
    <w:rsid w:val="4AEDB6C7"/>
    <w:rsid w:val="4BD0C32E"/>
    <w:rsid w:val="4BF0DA06"/>
    <w:rsid w:val="4C4D40DE"/>
    <w:rsid w:val="4CDF738F"/>
    <w:rsid w:val="4CE6FA9A"/>
    <w:rsid w:val="4DD88D8C"/>
    <w:rsid w:val="4E6BB000"/>
    <w:rsid w:val="4E8DB52A"/>
    <w:rsid w:val="4F46F64D"/>
    <w:rsid w:val="4F55FB20"/>
    <w:rsid w:val="4F6096FD"/>
    <w:rsid w:val="501343EE"/>
    <w:rsid w:val="50406CC3"/>
    <w:rsid w:val="504533C8"/>
    <w:rsid w:val="50620615"/>
    <w:rsid w:val="507B7A6C"/>
    <w:rsid w:val="507F883E"/>
    <w:rsid w:val="50B27CE0"/>
    <w:rsid w:val="50FE7F1E"/>
    <w:rsid w:val="5118A124"/>
    <w:rsid w:val="519AF52C"/>
    <w:rsid w:val="51AAAD87"/>
    <w:rsid w:val="5201037B"/>
    <w:rsid w:val="54778F02"/>
    <w:rsid w:val="54D9A765"/>
    <w:rsid w:val="54EC6A69"/>
    <w:rsid w:val="54F0BDFC"/>
    <w:rsid w:val="552B7EC0"/>
    <w:rsid w:val="56123F96"/>
    <w:rsid w:val="571CF1E6"/>
    <w:rsid w:val="5774EC9A"/>
    <w:rsid w:val="57CE0BB9"/>
    <w:rsid w:val="58581D25"/>
    <w:rsid w:val="585B2E95"/>
    <w:rsid w:val="5892B2BB"/>
    <w:rsid w:val="58B7B3D2"/>
    <w:rsid w:val="58F0F067"/>
    <w:rsid w:val="5922119F"/>
    <w:rsid w:val="596AEF8C"/>
    <w:rsid w:val="5A8F1B44"/>
    <w:rsid w:val="5AC05821"/>
    <w:rsid w:val="5AE6D7DE"/>
    <w:rsid w:val="5B1C3026"/>
    <w:rsid w:val="5B2ABD80"/>
    <w:rsid w:val="5B5DC8C5"/>
    <w:rsid w:val="5BDFCCE2"/>
    <w:rsid w:val="5C0F09BE"/>
    <w:rsid w:val="5C7A8648"/>
    <w:rsid w:val="5CB026D8"/>
    <w:rsid w:val="5CEBEAFE"/>
    <w:rsid w:val="5D339AF0"/>
    <w:rsid w:val="5D40CBB9"/>
    <w:rsid w:val="5D644CAD"/>
    <w:rsid w:val="5DCA1D7E"/>
    <w:rsid w:val="5E82D02C"/>
    <w:rsid w:val="5F58FFFE"/>
    <w:rsid w:val="5F7DA390"/>
    <w:rsid w:val="5F967A3E"/>
    <w:rsid w:val="607497AF"/>
    <w:rsid w:val="60D8A5B7"/>
    <w:rsid w:val="618D70A4"/>
    <w:rsid w:val="6197FF6C"/>
    <w:rsid w:val="61C73714"/>
    <w:rsid w:val="625C5FF2"/>
    <w:rsid w:val="635D171F"/>
    <w:rsid w:val="63936D99"/>
    <w:rsid w:val="64285A86"/>
    <w:rsid w:val="64AEBAC9"/>
    <w:rsid w:val="65F736E3"/>
    <w:rsid w:val="662BF823"/>
    <w:rsid w:val="665887A6"/>
    <w:rsid w:val="672574C3"/>
    <w:rsid w:val="676D80BF"/>
    <w:rsid w:val="677A6455"/>
    <w:rsid w:val="67A2EE46"/>
    <w:rsid w:val="67D84A44"/>
    <w:rsid w:val="6851819D"/>
    <w:rsid w:val="687ACABB"/>
    <w:rsid w:val="6889543A"/>
    <w:rsid w:val="68D7D5DE"/>
    <w:rsid w:val="69DD7F93"/>
    <w:rsid w:val="69F951D3"/>
    <w:rsid w:val="6A637DC1"/>
    <w:rsid w:val="6A647B57"/>
    <w:rsid w:val="6ADD5CE3"/>
    <w:rsid w:val="6B92A358"/>
    <w:rsid w:val="6BC66F49"/>
    <w:rsid w:val="6BF1AE7C"/>
    <w:rsid w:val="6C21312D"/>
    <w:rsid w:val="6C8011ED"/>
    <w:rsid w:val="6CB265F2"/>
    <w:rsid w:val="6CF4BA6E"/>
    <w:rsid w:val="6D65B527"/>
    <w:rsid w:val="6D725848"/>
    <w:rsid w:val="6E362442"/>
    <w:rsid w:val="6F6E025E"/>
    <w:rsid w:val="6F9DACFC"/>
    <w:rsid w:val="6FBA619A"/>
    <w:rsid w:val="707CB3C0"/>
    <w:rsid w:val="70EBDEE9"/>
    <w:rsid w:val="713A62A9"/>
    <w:rsid w:val="7148F3AB"/>
    <w:rsid w:val="71F90762"/>
    <w:rsid w:val="7224E037"/>
    <w:rsid w:val="723E594A"/>
    <w:rsid w:val="725BDC43"/>
    <w:rsid w:val="7284998A"/>
    <w:rsid w:val="728A4819"/>
    <w:rsid w:val="72ECBB3F"/>
    <w:rsid w:val="72F4EC18"/>
    <w:rsid w:val="730FD54F"/>
    <w:rsid w:val="743A2B62"/>
    <w:rsid w:val="745282F1"/>
    <w:rsid w:val="747F2DE3"/>
    <w:rsid w:val="74E4AA54"/>
    <w:rsid w:val="7548A6B0"/>
    <w:rsid w:val="755A0D0A"/>
    <w:rsid w:val="75E911E0"/>
    <w:rsid w:val="75EEBBA7"/>
    <w:rsid w:val="7682A7BA"/>
    <w:rsid w:val="76964200"/>
    <w:rsid w:val="76A1546B"/>
    <w:rsid w:val="76D653EB"/>
    <w:rsid w:val="77B1FC04"/>
    <w:rsid w:val="77DDC127"/>
    <w:rsid w:val="7802BC39"/>
    <w:rsid w:val="786F54F4"/>
    <w:rsid w:val="788550D1"/>
    <w:rsid w:val="7888DB99"/>
    <w:rsid w:val="78C0C975"/>
    <w:rsid w:val="791EB705"/>
    <w:rsid w:val="7A30DB4A"/>
    <w:rsid w:val="7A9FE995"/>
    <w:rsid w:val="7B02800A"/>
    <w:rsid w:val="7BDECB3F"/>
    <w:rsid w:val="7C0A4146"/>
    <w:rsid w:val="7C95FBA2"/>
    <w:rsid w:val="7CD30402"/>
    <w:rsid w:val="7CD35314"/>
    <w:rsid w:val="7DA14B55"/>
    <w:rsid w:val="7DA951BA"/>
    <w:rsid w:val="7E02003E"/>
    <w:rsid w:val="7E12B3B0"/>
    <w:rsid w:val="7EAC7BF6"/>
    <w:rsid w:val="7F591DCD"/>
    <w:rsid w:val="7FD63C75"/>
    <w:rsid w:val="7FF64D4F"/>
    <w:rsid w:val="7FFD1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96FE8E"/>
  <w14:defaultImageDpi w14:val="300"/>
  <w15:docId w15:val="{5BA5E11D-BD62-4D3F-BC9E-D795445F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7FFD18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levuecollege.edu/academics/bc-pathways/" TargetMode="External"/><Relationship Id="rId18" Type="http://schemas.openxmlformats.org/officeDocument/2006/relationships/hyperlink" Target="https://nwccu.org/glossar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aacc.nche.edu/about-us/mission-stateme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nwccu.org/standard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bctc.edu/resources/documents/colleges-staff/data-services/data-warehouse/student-and-course-coding.pdf" TargetMode="External"/><Relationship Id="rId20" Type="http://schemas.openxmlformats.org/officeDocument/2006/relationships/hyperlink" Target="https://www.aacc.nche.edu/about-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acu.org/value" TargetMode="External"/><Relationship Id="rId5" Type="http://schemas.openxmlformats.org/officeDocument/2006/relationships/numbering" Target="numbering.xml"/><Relationship Id="rId15" Type="http://schemas.openxmlformats.org/officeDocument/2006/relationships/hyperlink" Target="https://www.sbctc.edu/colleges-staff/policies-rules/policy-manual/chapter-3.aspx" TargetMode="External"/><Relationship Id="rId23" Type="http://schemas.openxmlformats.org/officeDocument/2006/relationships/hyperlink" Target="https://www.aacu.org/value/rubric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wccu.org/repor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bctc.edu/colleges-staff/policies-rules/policy-manual/chapter-4.aspx" TargetMode="External"/><Relationship Id="rId22" Type="http://schemas.openxmlformats.org/officeDocument/2006/relationships/hyperlink" Target="https://www.aacc.nche.edu/wp-content/uploads/2018/11/AACC-2018-Competencies_111618_5.1.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EB15B42DAF394B86CB505F98427349" ma:contentTypeVersion="10" ma:contentTypeDescription="Create a new document." ma:contentTypeScope="" ma:versionID="26d66ce213b546c253aeb4712c45e1df">
  <xsd:schema xmlns:xsd="http://www.w3.org/2001/XMLSchema" xmlns:xs="http://www.w3.org/2001/XMLSchema" xmlns:p="http://schemas.microsoft.com/office/2006/metadata/properties" xmlns:ns2="3a45a0bd-18a9-485d-a2a9-0399a2bc55ed" targetNamespace="http://schemas.microsoft.com/office/2006/metadata/properties" ma:root="true" ma:fieldsID="687e6583ecd8920805c639ae77bd8655" ns2:_="">
    <xsd:import namespace="3a45a0bd-18a9-485d-a2a9-0399a2bc5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5a0bd-18a9-485d-a2a9-0399a2bc5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45a0bd-18a9-485d-a2a9-0399a2bc55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D45B073-C310-4A23-A466-974925F5F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5a0bd-18a9-485d-a2a9-0399a2bc5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35F73C-C095-46D9-ABB9-835DC34AE443}">
  <ds:schemaRefs>
    <ds:schemaRef ds:uri="http://schemas.microsoft.com/sharepoint/v3/contenttype/forms"/>
  </ds:schemaRefs>
</ds:datastoreItem>
</file>

<file path=customXml/itemProps4.xml><?xml version="1.0" encoding="utf-8"?>
<ds:datastoreItem xmlns:ds="http://schemas.openxmlformats.org/officeDocument/2006/customXml" ds:itemID="{FB7DACCE-90F9-4C9D-A0EB-B20A26318A4B}">
  <ds:schemaRefs>
    <ds:schemaRef ds:uri="http://schemas.microsoft.com/office/2006/metadata/properties"/>
    <ds:schemaRef ds:uri="http://schemas.microsoft.com/office/infopath/2007/PartnerControls"/>
    <ds:schemaRef ds:uri="3a45a0bd-18a9-485d-a2a9-0399a2bc55e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7480</Words>
  <Characters>42640</Characters>
  <Application>Microsoft Office Word</Application>
  <DocSecurity>0</DocSecurity>
  <Lines>355</Lines>
  <Paragraphs>100</Paragraphs>
  <ScaleCrop>false</ScaleCrop>
  <Manager/>
  <Company/>
  <LinksUpToDate>false</LinksUpToDate>
  <CharactersWithSpaces>50020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Jill Lane</cp:lastModifiedBy>
  <cp:revision>2</cp:revision>
  <cp:lastPrinted>2026-07-07T23:00:00Z</cp:lastPrinted>
  <dcterms:created xsi:type="dcterms:W3CDTF">2026-09-24T17:56:00Z</dcterms:created>
  <dcterms:modified xsi:type="dcterms:W3CDTF">2026-09-24T17:56:00Z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0x010100D0EB15B42DAF394B86CB505F98427349</vt:lpwstr>
  </property>
  <property fmtid="{D5CDD505-2E9C-101B-9397-08002B2CF9AE}" pid="3" name="MediaServiceImageTags">
    <vt:lpwstr/>
  </property>
  <property fmtid="{D5CDD505-2E9C-101B-9397-08002B2CF9AE}" pid="4" name="docLang">
    <vt:lpwstr>en</vt:lpwstr>
  </property>
</Properties>
</file>