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F718D" w14:textId="144AB490" w:rsidR="006B1E71" w:rsidRPr="00F21534" w:rsidRDefault="006B1E71" w:rsidP="00F21534">
      <w:pPr>
        <w:pStyle w:val="Title"/>
      </w:pPr>
      <w:r>
        <w:t xml:space="preserve">Bellevue College </w:t>
      </w:r>
      <w:r w:rsidR="00107C1C">
        <w:t>Food Service</w:t>
      </w:r>
      <w:r w:rsidR="00656DCB">
        <w:t xml:space="preserve"> </w:t>
      </w:r>
      <w:r>
        <w:br/>
      </w:r>
      <w:r w:rsidR="00DF1E34">
        <w:t xml:space="preserve">Pizza Café </w:t>
      </w:r>
      <w:r>
        <w:t>Safe-to-Open Proposal</w:t>
      </w:r>
    </w:p>
    <w:p w14:paraId="672A6659" w14:textId="437E9F65" w:rsidR="00107C1C" w:rsidRDefault="00DF1E34" w:rsidP="472A07F0">
      <w:pPr>
        <w:rPr>
          <w:rFonts w:eastAsiaTheme="minorEastAsia"/>
          <w:i/>
          <w:iCs/>
          <w:noProof/>
        </w:rPr>
      </w:pPr>
      <w:r w:rsidRPr="472A07F0">
        <w:rPr>
          <w:rFonts w:eastAsiaTheme="minorEastAsia"/>
          <w:i/>
          <w:iCs/>
          <w:noProof/>
        </w:rPr>
        <w:t xml:space="preserve">Revised </w:t>
      </w:r>
      <w:r w:rsidR="00DA1DBB">
        <w:rPr>
          <w:rFonts w:eastAsiaTheme="minorEastAsia"/>
          <w:i/>
          <w:iCs/>
          <w:noProof/>
        </w:rPr>
        <w:t>October 7, 2020</w:t>
      </w:r>
    </w:p>
    <w:p w14:paraId="6F390E63" w14:textId="5557621F" w:rsidR="00993F54" w:rsidRPr="005F3CEE" w:rsidRDefault="00B56F1F" w:rsidP="472A07F0">
      <w:pPr>
        <w:rPr>
          <w:rFonts w:eastAsiaTheme="minorEastAsia"/>
          <w:noProof/>
        </w:rPr>
      </w:pPr>
      <w:r w:rsidRPr="472A07F0">
        <w:rPr>
          <w:rFonts w:eastAsiaTheme="minorEastAsia"/>
          <w:noProof/>
        </w:rPr>
        <w:t xml:space="preserve">The safety and health of all students and employees is Bellevue College’s highest priority. </w:t>
      </w:r>
      <w:r w:rsidR="008A4541" w:rsidRPr="472A07F0">
        <w:rPr>
          <w:rFonts w:eastAsiaTheme="minorEastAsia"/>
          <w:noProof/>
        </w:rPr>
        <w:t>The following document outlines processes for social distancing and safety in</w:t>
      </w:r>
      <w:r w:rsidR="00CD25CC" w:rsidRPr="472A07F0">
        <w:rPr>
          <w:rFonts w:eastAsiaTheme="minorEastAsia"/>
          <w:noProof/>
        </w:rPr>
        <w:t xml:space="preserve"> the</w:t>
      </w:r>
      <w:r w:rsidR="008A4541" w:rsidRPr="472A07F0">
        <w:rPr>
          <w:rFonts w:eastAsiaTheme="minorEastAsia"/>
          <w:noProof/>
        </w:rPr>
        <w:t xml:space="preserve"> on</w:t>
      </w:r>
      <w:r w:rsidRPr="472A07F0">
        <w:rPr>
          <w:rFonts w:eastAsiaTheme="minorEastAsia"/>
          <w:noProof/>
        </w:rPr>
        <w:t>-campus</w:t>
      </w:r>
      <w:r w:rsidR="00107C1C" w:rsidRPr="472A07F0">
        <w:rPr>
          <w:rFonts w:eastAsiaTheme="minorEastAsia"/>
          <w:noProof/>
        </w:rPr>
        <w:t xml:space="preserve"> </w:t>
      </w:r>
      <w:r w:rsidR="00CD25CC" w:rsidRPr="472A07F0">
        <w:rPr>
          <w:rFonts w:eastAsiaTheme="minorEastAsia"/>
        </w:rPr>
        <w:t xml:space="preserve">Pizza Café operated by </w:t>
      </w:r>
      <w:r w:rsidR="00107C1C" w:rsidRPr="472A07F0">
        <w:rPr>
          <w:rFonts w:eastAsiaTheme="minorEastAsia"/>
          <w:noProof/>
        </w:rPr>
        <w:t>Food Service</w:t>
      </w:r>
      <w:r w:rsidR="00F111D3" w:rsidRPr="472A07F0">
        <w:rPr>
          <w:rFonts w:eastAsiaTheme="minorEastAsia"/>
          <w:noProof/>
        </w:rPr>
        <w:t xml:space="preserve"> and Events</w:t>
      </w:r>
      <w:r w:rsidRPr="472A07F0">
        <w:rPr>
          <w:rFonts w:eastAsiaTheme="minorEastAsia"/>
          <w:noProof/>
        </w:rPr>
        <w:t xml:space="preserve"> </w:t>
      </w:r>
      <w:r w:rsidR="008A4541" w:rsidRPr="472A07F0">
        <w:rPr>
          <w:rFonts w:eastAsiaTheme="minorEastAsia"/>
          <w:noProof/>
        </w:rPr>
        <w:t>at Bellevue College. Processes are based on health and safety requirements in Proclamation 20-12.1</w:t>
      </w:r>
      <w:r w:rsidR="008A4541" w:rsidRPr="472A07F0">
        <w:rPr>
          <w:rStyle w:val="FootnoteReference"/>
          <w:rFonts w:eastAsiaTheme="minorEastAsia"/>
          <w:noProof/>
        </w:rPr>
        <w:footnoteReference w:id="2"/>
      </w:r>
      <w:r w:rsidR="00CD25CC" w:rsidRPr="472A07F0">
        <w:rPr>
          <w:rFonts w:eastAsiaTheme="minorEastAsia"/>
          <w:noProof/>
        </w:rPr>
        <w:t xml:space="preserve"> and Washington State guidance for restraunts.</w:t>
      </w:r>
      <w:r w:rsidR="00CD25CC">
        <w:rPr>
          <w:rStyle w:val="FootnoteReference"/>
          <w:rFonts w:eastAsiaTheme="minorEastAsia"/>
          <w:noProof/>
        </w:rPr>
        <w:footnoteReference w:id="3"/>
      </w:r>
    </w:p>
    <w:p w14:paraId="406425CA" w14:textId="77777777" w:rsidR="008427C2" w:rsidRDefault="005179C8" w:rsidP="008427C2">
      <w:pPr>
        <w:pStyle w:val="Heading1"/>
        <w:rPr>
          <w:rFonts w:asciiTheme="minorHAnsi" w:eastAsiaTheme="minorEastAsia" w:hAnsiTheme="minorHAnsi" w:cstheme="minorBidi"/>
          <w:noProof/>
        </w:rPr>
      </w:pPr>
      <w:bookmarkStart w:id="0" w:name="_Toc50024043"/>
      <w:bookmarkStart w:id="1" w:name="_Toc50026443"/>
      <w:bookmarkStart w:id="2" w:name="_Toc50027318"/>
      <w:bookmarkStart w:id="3" w:name="_Toc50027456"/>
      <w:bookmarkStart w:id="4" w:name="_Toc52541761"/>
      <w:r w:rsidRPr="008427C2">
        <w:rPr>
          <w:rFonts w:asciiTheme="minorHAnsi" w:eastAsiaTheme="minorEastAsia" w:hAnsiTheme="minorHAnsi" w:cstheme="minorBidi"/>
          <w:noProof/>
        </w:rPr>
        <w:t>Contents</w:t>
      </w:r>
      <w:bookmarkEnd w:id="0"/>
      <w:bookmarkEnd w:id="1"/>
      <w:bookmarkEnd w:id="2"/>
      <w:bookmarkEnd w:id="3"/>
      <w:bookmarkEnd w:id="4"/>
    </w:p>
    <w:sdt>
      <w:sdtPr>
        <w:rPr>
          <w:rFonts w:asciiTheme="minorHAnsi" w:eastAsiaTheme="minorHAnsi" w:hAnsiTheme="minorHAnsi" w:cstheme="minorBidi"/>
          <w:color w:val="auto"/>
          <w:sz w:val="22"/>
          <w:szCs w:val="22"/>
        </w:rPr>
        <w:id w:val="-2066557570"/>
        <w:docPartObj>
          <w:docPartGallery w:val="Table of Contents"/>
          <w:docPartUnique/>
        </w:docPartObj>
      </w:sdtPr>
      <w:sdtEndPr>
        <w:rPr>
          <w:b/>
          <w:bCs/>
          <w:noProof/>
        </w:rPr>
      </w:sdtEndPr>
      <w:sdtContent>
        <w:p w14:paraId="372FD16A" w14:textId="746ADB3D" w:rsidR="00B942D1" w:rsidRDefault="00B942D1">
          <w:pPr>
            <w:pStyle w:val="TOCHeading"/>
          </w:pPr>
          <w:r>
            <w:t>Contents</w:t>
          </w:r>
        </w:p>
        <w:p w14:paraId="0A5DEFC5" w14:textId="56532623" w:rsidR="00B942D1" w:rsidRDefault="00B942D1">
          <w:pPr>
            <w:pStyle w:val="TOC1"/>
            <w:tabs>
              <w:tab w:val="right" w:leader="dot" w:pos="9350"/>
            </w:tabs>
            <w:rPr>
              <w:rFonts w:eastAsiaTheme="minorEastAsia"/>
              <w:noProof/>
            </w:rPr>
          </w:pPr>
          <w:r>
            <w:fldChar w:fldCharType="begin"/>
          </w:r>
          <w:r>
            <w:instrText xml:space="preserve"> TOC \o "1-2" \h \z \u </w:instrText>
          </w:r>
          <w:r>
            <w:fldChar w:fldCharType="separate"/>
          </w:r>
          <w:hyperlink w:anchor="_Toc52541761" w:history="1">
            <w:r w:rsidRPr="00E052E9">
              <w:rPr>
                <w:rStyle w:val="Hyperlink"/>
                <w:noProof/>
              </w:rPr>
              <w:t>Contents</w:t>
            </w:r>
            <w:r>
              <w:rPr>
                <w:noProof/>
                <w:webHidden/>
              </w:rPr>
              <w:tab/>
            </w:r>
            <w:r>
              <w:rPr>
                <w:noProof/>
                <w:webHidden/>
              </w:rPr>
              <w:fldChar w:fldCharType="begin"/>
            </w:r>
            <w:r>
              <w:rPr>
                <w:noProof/>
                <w:webHidden/>
              </w:rPr>
              <w:instrText xml:space="preserve"> PAGEREF _Toc52541761 \h </w:instrText>
            </w:r>
            <w:r>
              <w:rPr>
                <w:noProof/>
                <w:webHidden/>
              </w:rPr>
            </w:r>
            <w:r>
              <w:rPr>
                <w:noProof/>
                <w:webHidden/>
              </w:rPr>
              <w:fldChar w:fldCharType="separate"/>
            </w:r>
            <w:r w:rsidR="00DA1DBB">
              <w:rPr>
                <w:noProof/>
                <w:webHidden/>
              </w:rPr>
              <w:t>1</w:t>
            </w:r>
            <w:r>
              <w:rPr>
                <w:noProof/>
                <w:webHidden/>
              </w:rPr>
              <w:fldChar w:fldCharType="end"/>
            </w:r>
          </w:hyperlink>
        </w:p>
        <w:p w14:paraId="50C40167" w14:textId="1B835485" w:rsidR="00B942D1" w:rsidRDefault="00DA1DBB">
          <w:pPr>
            <w:pStyle w:val="TOC1"/>
            <w:tabs>
              <w:tab w:val="right" w:leader="dot" w:pos="9350"/>
            </w:tabs>
            <w:rPr>
              <w:rFonts w:eastAsiaTheme="minorEastAsia"/>
              <w:noProof/>
            </w:rPr>
          </w:pPr>
          <w:hyperlink w:anchor="_Toc52541762" w:history="1">
            <w:r w:rsidR="00B942D1" w:rsidRPr="00E052E9">
              <w:rPr>
                <w:rStyle w:val="Hyperlink"/>
                <w:noProof/>
              </w:rPr>
              <w:t>Role and Responsibilities</w:t>
            </w:r>
            <w:r w:rsidR="00B942D1">
              <w:rPr>
                <w:noProof/>
                <w:webHidden/>
              </w:rPr>
              <w:tab/>
            </w:r>
            <w:r w:rsidR="00B942D1">
              <w:rPr>
                <w:noProof/>
                <w:webHidden/>
              </w:rPr>
              <w:fldChar w:fldCharType="begin"/>
            </w:r>
            <w:r w:rsidR="00B942D1">
              <w:rPr>
                <w:noProof/>
                <w:webHidden/>
              </w:rPr>
              <w:instrText xml:space="preserve"> PAGEREF _Toc52541762 \h </w:instrText>
            </w:r>
            <w:r w:rsidR="00B942D1">
              <w:rPr>
                <w:noProof/>
                <w:webHidden/>
              </w:rPr>
            </w:r>
            <w:r w:rsidR="00B942D1">
              <w:rPr>
                <w:noProof/>
                <w:webHidden/>
              </w:rPr>
              <w:fldChar w:fldCharType="separate"/>
            </w:r>
            <w:r>
              <w:rPr>
                <w:noProof/>
                <w:webHidden/>
              </w:rPr>
              <w:t>2</w:t>
            </w:r>
            <w:r w:rsidR="00B942D1">
              <w:rPr>
                <w:noProof/>
                <w:webHidden/>
              </w:rPr>
              <w:fldChar w:fldCharType="end"/>
            </w:r>
          </w:hyperlink>
        </w:p>
        <w:p w14:paraId="0A76A609" w14:textId="65B507EC" w:rsidR="00B942D1" w:rsidRDefault="00DA1DBB">
          <w:pPr>
            <w:pStyle w:val="TOC2"/>
            <w:tabs>
              <w:tab w:val="right" w:leader="dot" w:pos="9350"/>
            </w:tabs>
            <w:rPr>
              <w:rFonts w:eastAsiaTheme="minorEastAsia"/>
              <w:noProof/>
            </w:rPr>
          </w:pPr>
          <w:hyperlink w:anchor="_Toc52541763" w:history="1">
            <w:r w:rsidR="00B942D1" w:rsidRPr="00E052E9">
              <w:rPr>
                <w:rStyle w:val="Hyperlink"/>
                <w:noProof/>
              </w:rPr>
              <w:t>Campus COVID-19 Supervisor</w:t>
            </w:r>
            <w:r w:rsidR="00B942D1">
              <w:rPr>
                <w:noProof/>
                <w:webHidden/>
              </w:rPr>
              <w:tab/>
            </w:r>
            <w:r w:rsidR="00B942D1">
              <w:rPr>
                <w:noProof/>
                <w:webHidden/>
              </w:rPr>
              <w:fldChar w:fldCharType="begin"/>
            </w:r>
            <w:r w:rsidR="00B942D1">
              <w:rPr>
                <w:noProof/>
                <w:webHidden/>
              </w:rPr>
              <w:instrText xml:space="preserve"> PAGEREF _Toc52541763 \h </w:instrText>
            </w:r>
            <w:r w:rsidR="00B942D1">
              <w:rPr>
                <w:noProof/>
                <w:webHidden/>
              </w:rPr>
            </w:r>
            <w:r w:rsidR="00B942D1">
              <w:rPr>
                <w:noProof/>
                <w:webHidden/>
              </w:rPr>
              <w:fldChar w:fldCharType="separate"/>
            </w:r>
            <w:r>
              <w:rPr>
                <w:noProof/>
                <w:webHidden/>
              </w:rPr>
              <w:t>2</w:t>
            </w:r>
            <w:r w:rsidR="00B942D1">
              <w:rPr>
                <w:noProof/>
                <w:webHidden/>
              </w:rPr>
              <w:fldChar w:fldCharType="end"/>
            </w:r>
          </w:hyperlink>
        </w:p>
        <w:p w14:paraId="04CC640A" w14:textId="16BCA29D" w:rsidR="00B942D1" w:rsidRDefault="00DA1DBB">
          <w:pPr>
            <w:pStyle w:val="TOC2"/>
            <w:tabs>
              <w:tab w:val="right" w:leader="dot" w:pos="9350"/>
            </w:tabs>
            <w:rPr>
              <w:rFonts w:eastAsiaTheme="minorEastAsia"/>
              <w:noProof/>
            </w:rPr>
          </w:pPr>
          <w:hyperlink w:anchor="_Toc52541764" w:history="1">
            <w:r w:rsidR="00B942D1" w:rsidRPr="00E052E9">
              <w:rPr>
                <w:rStyle w:val="Hyperlink"/>
                <w:noProof/>
              </w:rPr>
              <w:t>Site Supervisors</w:t>
            </w:r>
            <w:r w:rsidR="00B942D1">
              <w:rPr>
                <w:noProof/>
                <w:webHidden/>
              </w:rPr>
              <w:tab/>
            </w:r>
            <w:r w:rsidR="00B942D1">
              <w:rPr>
                <w:noProof/>
                <w:webHidden/>
              </w:rPr>
              <w:fldChar w:fldCharType="begin"/>
            </w:r>
            <w:r w:rsidR="00B942D1">
              <w:rPr>
                <w:noProof/>
                <w:webHidden/>
              </w:rPr>
              <w:instrText xml:space="preserve"> PAGEREF _Toc52541764 \h </w:instrText>
            </w:r>
            <w:r w:rsidR="00B942D1">
              <w:rPr>
                <w:noProof/>
                <w:webHidden/>
              </w:rPr>
            </w:r>
            <w:r w:rsidR="00B942D1">
              <w:rPr>
                <w:noProof/>
                <w:webHidden/>
              </w:rPr>
              <w:fldChar w:fldCharType="separate"/>
            </w:r>
            <w:r>
              <w:rPr>
                <w:noProof/>
                <w:webHidden/>
              </w:rPr>
              <w:t>2</w:t>
            </w:r>
            <w:r w:rsidR="00B942D1">
              <w:rPr>
                <w:noProof/>
                <w:webHidden/>
              </w:rPr>
              <w:fldChar w:fldCharType="end"/>
            </w:r>
          </w:hyperlink>
        </w:p>
        <w:p w14:paraId="30269306" w14:textId="167217B2" w:rsidR="00B942D1" w:rsidRDefault="00DA1DBB">
          <w:pPr>
            <w:pStyle w:val="TOC2"/>
            <w:tabs>
              <w:tab w:val="right" w:leader="dot" w:pos="9350"/>
            </w:tabs>
            <w:rPr>
              <w:rFonts w:eastAsiaTheme="minorEastAsia"/>
              <w:noProof/>
            </w:rPr>
          </w:pPr>
          <w:hyperlink w:anchor="_Toc52541765" w:history="1">
            <w:r w:rsidR="00B942D1" w:rsidRPr="00E052E9">
              <w:rPr>
                <w:rStyle w:val="Hyperlink"/>
                <w:noProof/>
              </w:rPr>
              <w:t>Employee Supervisors</w:t>
            </w:r>
            <w:r w:rsidR="00B942D1">
              <w:rPr>
                <w:noProof/>
                <w:webHidden/>
              </w:rPr>
              <w:tab/>
            </w:r>
            <w:r w:rsidR="00B942D1">
              <w:rPr>
                <w:noProof/>
                <w:webHidden/>
              </w:rPr>
              <w:fldChar w:fldCharType="begin"/>
            </w:r>
            <w:r w:rsidR="00B942D1">
              <w:rPr>
                <w:noProof/>
                <w:webHidden/>
              </w:rPr>
              <w:instrText xml:space="preserve"> PAGEREF _Toc52541765 \h </w:instrText>
            </w:r>
            <w:r w:rsidR="00B942D1">
              <w:rPr>
                <w:noProof/>
                <w:webHidden/>
              </w:rPr>
            </w:r>
            <w:r w:rsidR="00B942D1">
              <w:rPr>
                <w:noProof/>
                <w:webHidden/>
              </w:rPr>
              <w:fldChar w:fldCharType="separate"/>
            </w:r>
            <w:r>
              <w:rPr>
                <w:noProof/>
                <w:webHidden/>
              </w:rPr>
              <w:t>2</w:t>
            </w:r>
            <w:r w:rsidR="00B942D1">
              <w:rPr>
                <w:noProof/>
                <w:webHidden/>
              </w:rPr>
              <w:fldChar w:fldCharType="end"/>
            </w:r>
          </w:hyperlink>
        </w:p>
        <w:p w14:paraId="52E31A48" w14:textId="0A6DFFDC" w:rsidR="00B942D1" w:rsidRDefault="00DA1DBB">
          <w:pPr>
            <w:pStyle w:val="TOC2"/>
            <w:tabs>
              <w:tab w:val="right" w:leader="dot" w:pos="9350"/>
            </w:tabs>
            <w:rPr>
              <w:rFonts w:eastAsiaTheme="minorEastAsia"/>
              <w:noProof/>
            </w:rPr>
          </w:pPr>
          <w:hyperlink w:anchor="_Toc52541766" w:history="1">
            <w:r w:rsidR="00B942D1" w:rsidRPr="00E052E9">
              <w:rPr>
                <w:rStyle w:val="Hyperlink"/>
                <w:noProof/>
              </w:rPr>
              <w:t>Health Screening Station Personnel</w:t>
            </w:r>
            <w:r w:rsidR="00B942D1">
              <w:rPr>
                <w:noProof/>
                <w:webHidden/>
              </w:rPr>
              <w:tab/>
            </w:r>
            <w:r w:rsidR="00B942D1">
              <w:rPr>
                <w:noProof/>
                <w:webHidden/>
              </w:rPr>
              <w:fldChar w:fldCharType="begin"/>
            </w:r>
            <w:r w:rsidR="00B942D1">
              <w:rPr>
                <w:noProof/>
                <w:webHidden/>
              </w:rPr>
              <w:instrText xml:space="preserve"> PAGEREF _Toc52541766 \h </w:instrText>
            </w:r>
            <w:r w:rsidR="00B942D1">
              <w:rPr>
                <w:noProof/>
                <w:webHidden/>
              </w:rPr>
            </w:r>
            <w:r w:rsidR="00B942D1">
              <w:rPr>
                <w:noProof/>
                <w:webHidden/>
              </w:rPr>
              <w:fldChar w:fldCharType="separate"/>
            </w:r>
            <w:r>
              <w:rPr>
                <w:noProof/>
                <w:webHidden/>
              </w:rPr>
              <w:t>2</w:t>
            </w:r>
            <w:r w:rsidR="00B942D1">
              <w:rPr>
                <w:noProof/>
                <w:webHidden/>
              </w:rPr>
              <w:fldChar w:fldCharType="end"/>
            </w:r>
          </w:hyperlink>
        </w:p>
        <w:p w14:paraId="6D741279" w14:textId="2121C284" w:rsidR="00B942D1" w:rsidRDefault="00DA1DBB">
          <w:pPr>
            <w:pStyle w:val="TOC2"/>
            <w:tabs>
              <w:tab w:val="right" w:leader="dot" w:pos="9350"/>
            </w:tabs>
            <w:rPr>
              <w:rFonts w:eastAsiaTheme="minorEastAsia"/>
              <w:noProof/>
            </w:rPr>
          </w:pPr>
          <w:hyperlink w:anchor="_Toc52541767" w:history="1">
            <w:r w:rsidR="00B942D1" w:rsidRPr="00E052E9">
              <w:rPr>
                <w:rStyle w:val="Hyperlink"/>
                <w:noProof/>
              </w:rPr>
              <w:t>Department Representative</w:t>
            </w:r>
            <w:r w:rsidR="00B942D1">
              <w:rPr>
                <w:noProof/>
                <w:webHidden/>
              </w:rPr>
              <w:tab/>
            </w:r>
            <w:r w:rsidR="00B942D1">
              <w:rPr>
                <w:noProof/>
                <w:webHidden/>
              </w:rPr>
              <w:fldChar w:fldCharType="begin"/>
            </w:r>
            <w:r w:rsidR="00B942D1">
              <w:rPr>
                <w:noProof/>
                <w:webHidden/>
              </w:rPr>
              <w:instrText xml:space="preserve"> PAGEREF _Toc52541767 \h </w:instrText>
            </w:r>
            <w:r w:rsidR="00B942D1">
              <w:rPr>
                <w:noProof/>
                <w:webHidden/>
              </w:rPr>
            </w:r>
            <w:r w:rsidR="00B942D1">
              <w:rPr>
                <w:noProof/>
                <w:webHidden/>
              </w:rPr>
              <w:fldChar w:fldCharType="separate"/>
            </w:r>
            <w:r>
              <w:rPr>
                <w:noProof/>
                <w:webHidden/>
              </w:rPr>
              <w:t>2</w:t>
            </w:r>
            <w:r w:rsidR="00B942D1">
              <w:rPr>
                <w:noProof/>
                <w:webHidden/>
              </w:rPr>
              <w:fldChar w:fldCharType="end"/>
            </w:r>
          </w:hyperlink>
        </w:p>
        <w:p w14:paraId="18F58F64" w14:textId="377750F1" w:rsidR="00B942D1" w:rsidRDefault="00DA1DBB">
          <w:pPr>
            <w:pStyle w:val="TOC2"/>
            <w:tabs>
              <w:tab w:val="right" w:leader="dot" w:pos="9350"/>
            </w:tabs>
            <w:rPr>
              <w:rFonts w:eastAsiaTheme="minorEastAsia"/>
              <w:noProof/>
            </w:rPr>
          </w:pPr>
          <w:hyperlink w:anchor="_Toc52541768" w:history="1">
            <w:r w:rsidR="00B942D1" w:rsidRPr="00E052E9">
              <w:rPr>
                <w:rStyle w:val="Hyperlink"/>
                <w:noProof/>
              </w:rPr>
              <w:t>Employees and Students</w:t>
            </w:r>
            <w:r w:rsidR="00B942D1">
              <w:rPr>
                <w:noProof/>
                <w:webHidden/>
              </w:rPr>
              <w:tab/>
            </w:r>
            <w:r w:rsidR="00B942D1">
              <w:rPr>
                <w:noProof/>
                <w:webHidden/>
              </w:rPr>
              <w:fldChar w:fldCharType="begin"/>
            </w:r>
            <w:r w:rsidR="00B942D1">
              <w:rPr>
                <w:noProof/>
                <w:webHidden/>
              </w:rPr>
              <w:instrText xml:space="preserve"> PAGEREF _Toc52541768 \h </w:instrText>
            </w:r>
            <w:r w:rsidR="00B942D1">
              <w:rPr>
                <w:noProof/>
                <w:webHidden/>
              </w:rPr>
            </w:r>
            <w:r w:rsidR="00B942D1">
              <w:rPr>
                <w:noProof/>
                <w:webHidden/>
              </w:rPr>
              <w:fldChar w:fldCharType="separate"/>
            </w:r>
            <w:r>
              <w:rPr>
                <w:noProof/>
                <w:webHidden/>
              </w:rPr>
              <w:t>2</w:t>
            </w:r>
            <w:r w:rsidR="00B942D1">
              <w:rPr>
                <w:noProof/>
                <w:webHidden/>
              </w:rPr>
              <w:fldChar w:fldCharType="end"/>
            </w:r>
          </w:hyperlink>
        </w:p>
        <w:p w14:paraId="1F8AA44E" w14:textId="551768A8" w:rsidR="00B942D1" w:rsidRDefault="00DA1DBB">
          <w:pPr>
            <w:pStyle w:val="TOC2"/>
            <w:tabs>
              <w:tab w:val="right" w:leader="dot" w:pos="9350"/>
            </w:tabs>
            <w:rPr>
              <w:rFonts w:eastAsiaTheme="minorEastAsia"/>
              <w:noProof/>
            </w:rPr>
          </w:pPr>
          <w:hyperlink w:anchor="_Toc52541769" w:history="1">
            <w:r w:rsidR="00B942D1" w:rsidRPr="00E052E9">
              <w:rPr>
                <w:rStyle w:val="Hyperlink"/>
                <w:noProof/>
              </w:rPr>
              <w:t>Visitors, Vendors, Consultants</w:t>
            </w:r>
            <w:r w:rsidR="00B942D1">
              <w:rPr>
                <w:noProof/>
                <w:webHidden/>
              </w:rPr>
              <w:tab/>
            </w:r>
            <w:r w:rsidR="00B942D1">
              <w:rPr>
                <w:noProof/>
                <w:webHidden/>
              </w:rPr>
              <w:fldChar w:fldCharType="begin"/>
            </w:r>
            <w:r w:rsidR="00B942D1">
              <w:rPr>
                <w:noProof/>
                <w:webHidden/>
              </w:rPr>
              <w:instrText xml:space="preserve"> PAGEREF _Toc52541769 \h </w:instrText>
            </w:r>
            <w:r w:rsidR="00B942D1">
              <w:rPr>
                <w:noProof/>
                <w:webHidden/>
              </w:rPr>
            </w:r>
            <w:r w:rsidR="00B942D1">
              <w:rPr>
                <w:noProof/>
                <w:webHidden/>
              </w:rPr>
              <w:fldChar w:fldCharType="separate"/>
            </w:r>
            <w:r>
              <w:rPr>
                <w:noProof/>
                <w:webHidden/>
              </w:rPr>
              <w:t>3</w:t>
            </w:r>
            <w:r w:rsidR="00B942D1">
              <w:rPr>
                <w:noProof/>
                <w:webHidden/>
              </w:rPr>
              <w:fldChar w:fldCharType="end"/>
            </w:r>
          </w:hyperlink>
        </w:p>
        <w:p w14:paraId="24CE07EC" w14:textId="792DC366" w:rsidR="00B942D1" w:rsidRDefault="00DA1DBB">
          <w:pPr>
            <w:pStyle w:val="TOC1"/>
            <w:tabs>
              <w:tab w:val="right" w:leader="dot" w:pos="9350"/>
            </w:tabs>
            <w:rPr>
              <w:rFonts w:eastAsiaTheme="minorEastAsia"/>
              <w:noProof/>
            </w:rPr>
          </w:pPr>
          <w:hyperlink w:anchor="_Toc52541770" w:history="1">
            <w:r w:rsidR="00B942D1" w:rsidRPr="00E052E9">
              <w:rPr>
                <w:rStyle w:val="Hyperlink"/>
                <w:noProof/>
              </w:rPr>
              <w:t>Education and Training</w:t>
            </w:r>
            <w:r w:rsidR="00B942D1">
              <w:rPr>
                <w:noProof/>
                <w:webHidden/>
              </w:rPr>
              <w:tab/>
            </w:r>
            <w:r w:rsidR="00B942D1">
              <w:rPr>
                <w:noProof/>
                <w:webHidden/>
              </w:rPr>
              <w:fldChar w:fldCharType="begin"/>
            </w:r>
            <w:r w:rsidR="00B942D1">
              <w:rPr>
                <w:noProof/>
                <w:webHidden/>
              </w:rPr>
              <w:instrText xml:space="preserve"> PAGEREF _Toc52541770 \h </w:instrText>
            </w:r>
            <w:r w:rsidR="00B942D1">
              <w:rPr>
                <w:noProof/>
                <w:webHidden/>
              </w:rPr>
            </w:r>
            <w:r w:rsidR="00B942D1">
              <w:rPr>
                <w:noProof/>
                <w:webHidden/>
              </w:rPr>
              <w:fldChar w:fldCharType="separate"/>
            </w:r>
            <w:r>
              <w:rPr>
                <w:noProof/>
                <w:webHidden/>
              </w:rPr>
              <w:t>3</w:t>
            </w:r>
            <w:r w:rsidR="00B942D1">
              <w:rPr>
                <w:noProof/>
                <w:webHidden/>
              </w:rPr>
              <w:fldChar w:fldCharType="end"/>
            </w:r>
          </w:hyperlink>
        </w:p>
        <w:p w14:paraId="0F12BC6F" w14:textId="0762ED5B" w:rsidR="00B942D1" w:rsidRDefault="00DA1DBB">
          <w:pPr>
            <w:pStyle w:val="TOC1"/>
            <w:tabs>
              <w:tab w:val="right" w:leader="dot" w:pos="9350"/>
            </w:tabs>
            <w:rPr>
              <w:rFonts w:eastAsiaTheme="minorEastAsia"/>
              <w:noProof/>
            </w:rPr>
          </w:pPr>
          <w:hyperlink w:anchor="_Toc52541771" w:history="1">
            <w:r w:rsidR="00B942D1" w:rsidRPr="00E052E9">
              <w:rPr>
                <w:rStyle w:val="Hyperlink"/>
                <w:noProof/>
              </w:rPr>
              <w:t>Pizza Café Safety and Health Requirements</w:t>
            </w:r>
            <w:r w:rsidR="00B942D1">
              <w:rPr>
                <w:noProof/>
                <w:webHidden/>
              </w:rPr>
              <w:tab/>
            </w:r>
            <w:r w:rsidR="00B942D1">
              <w:rPr>
                <w:noProof/>
                <w:webHidden/>
              </w:rPr>
              <w:fldChar w:fldCharType="begin"/>
            </w:r>
            <w:r w:rsidR="00B942D1">
              <w:rPr>
                <w:noProof/>
                <w:webHidden/>
              </w:rPr>
              <w:instrText xml:space="preserve"> PAGEREF _Toc52541771 \h </w:instrText>
            </w:r>
            <w:r w:rsidR="00B942D1">
              <w:rPr>
                <w:noProof/>
                <w:webHidden/>
              </w:rPr>
            </w:r>
            <w:r w:rsidR="00B942D1">
              <w:rPr>
                <w:noProof/>
                <w:webHidden/>
              </w:rPr>
              <w:fldChar w:fldCharType="separate"/>
            </w:r>
            <w:r>
              <w:rPr>
                <w:noProof/>
                <w:webHidden/>
              </w:rPr>
              <w:t>3</w:t>
            </w:r>
            <w:r w:rsidR="00B942D1">
              <w:rPr>
                <w:noProof/>
                <w:webHidden/>
              </w:rPr>
              <w:fldChar w:fldCharType="end"/>
            </w:r>
          </w:hyperlink>
        </w:p>
        <w:p w14:paraId="5CD39DAD" w14:textId="7FBB7430" w:rsidR="00B942D1" w:rsidRDefault="00DA1DBB">
          <w:pPr>
            <w:pStyle w:val="TOC2"/>
            <w:tabs>
              <w:tab w:val="right" w:leader="dot" w:pos="9350"/>
            </w:tabs>
            <w:rPr>
              <w:rFonts w:eastAsiaTheme="minorEastAsia"/>
              <w:noProof/>
            </w:rPr>
          </w:pPr>
          <w:hyperlink w:anchor="_Toc52541772" w:history="1">
            <w:r w:rsidR="00B942D1" w:rsidRPr="00E052E9">
              <w:rPr>
                <w:rStyle w:val="Hyperlink"/>
                <w:noProof/>
              </w:rPr>
              <w:t>Safety and Social Distancing</w:t>
            </w:r>
            <w:r w:rsidR="00B942D1">
              <w:rPr>
                <w:noProof/>
                <w:webHidden/>
              </w:rPr>
              <w:tab/>
            </w:r>
            <w:r w:rsidR="00B942D1">
              <w:rPr>
                <w:noProof/>
                <w:webHidden/>
              </w:rPr>
              <w:fldChar w:fldCharType="begin"/>
            </w:r>
            <w:r w:rsidR="00B942D1">
              <w:rPr>
                <w:noProof/>
                <w:webHidden/>
              </w:rPr>
              <w:instrText xml:space="preserve"> PAGEREF _Toc52541772 \h </w:instrText>
            </w:r>
            <w:r w:rsidR="00B942D1">
              <w:rPr>
                <w:noProof/>
                <w:webHidden/>
              </w:rPr>
            </w:r>
            <w:r w:rsidR="00B942D1">
              <w:rPr>
                <w:noProof/>
                <w:webHidden/>
              </w:rPr>
              <w:fldChar w:fldCharType="separate"/>
            </w:r>
            <w:r>
              <w:rPr>
                <w:noProof/>
                <w:webHidden/>
              </w:rPr>
              <w:t>4</w:t>
            </w:r>
            <w:r w:rsidR="00B942D1">
              <w:rPr>
                <w:noProof/>
                <w:webHidden/>
              </w:rPr>
              <w:fldChar w:fldCharType="end"/>
            </w:r>
          </w:hyperlink>
        </w:p>
        <w:p w14:paraId="3D54EE42" w14:textId="30425FC9" w:rsidR="00B942D1" w:rsidRDefault="00DA1DBB">
          <w:pPr>
            <w:pStyle w:val="TOC2"/>
            <w:tabs>
              <w:tab w:val="right" w:leader="dot" w:pos="9350"/>
            </w:tabs>
            <w:rPr>
              <w:rFonts w:eastAsiaTheme="minorEastAsia"/>
              <w:noProof/>
            </w:rPr>
          </w:pPr>
          <w:hyperlink w:anchor="_Toc52541773" w:history="1">
            <w:r w:rsidR="00B942D1" w:rsidRPr="00E052E9">
              <w:rPr>
                <w:rStyle w:val="Hyperlink"/>
                <w:noProof/>
              </w:rPr>
              <w:t>Food Service Access and Customer Traffic Management</w:t>
            </w:r>
            <w:r w:rsidR="00B942D1">
              <w:rPr>
                <w:noProof/>
                <w:webHidden/>
              </w:rPr>
              <w:tab/>
            </w:r>
            <w:r w:rsidR="00B942D1">
              <w:rPr>
                <w:noProof/>
                <w:webHidden/>
              </w:rPr>
              <w:fldChar w:fldCharType="begin"/>
            </w:r>
            <w:r w:rsidR="00B942D1">
              <w:rPr>
                <w:noProof/>
                <w:webHidden/>
              </w:rPr>
              <w:instrText xml:space="preserve"> PAGEREF _Toc52541773 \h </w:instrText>
            </w:r>
            <w:r w:rsidR="00B942D1">
              <w:rPr>
                <w:noProof/>
                <w:webHidden/>
              </w:rPr>
            </w:r>
            <w:r w:rsidR="00B942D1">
              <w:rPr>
                <w:noProof/>
                <w:webHidden/>
              </w:rPr>
              <w:fldChar w:fldCharType="separate"/>
            </w:r>
            <w:r>
              <w:rPr>
                <w:noProof/>
                <w:webHidden/>
              </w:rPr>
              <w:t>4</w:t>
            </w:r>
            <w:r w:rsidR="00B942D1">
              <w:rPr>
                <w:noProof/>
                <w:webHidden/>
              </w:rPr>
              <w:fldChar w:fldCharType="end"/>
            </w:r>
          </w:hyperlink>
        </w:p>
        <w:p w14:paraId="7E452FD7" w14:textId="18E3D942" w:rsidR="00B942D1" w:rsidRDefault="00DA1DBB">
          <w:pPr>
            <w:pStyle w:val="TOC2"/>
            <w:tabs>
              <w:tab w:val="right" w:leader="dot" w:pos="9350"/>
            </w:tabs>
            <w:rPr>
              <w:rFonts w:eastAsiaTheme="minorEastAsia"/>
              <w:noProof/>
            </w:rPr>
          </w:pPr>
          <w:hyperlink w:anchor="_Toc52541774" w:history="1">
            <w:r w:rsidR="00B942D1" w:rsidRPr="00E052E9">
              <w:rPr>
                <w:rStyle w:val="Hyperlink"/>
                <w:noProof/>
              </w:rPr>
              <w:t>In-Store Guidance</w:t>
            </w:r>
            <w:r w:rsidR="00B942D1">
              <w:rPr>
                <w:noProof/>
                <w:webHidden/>
              </w:rPr>
              <w:tab/>
            </w:r>
            <w:r w:rsidR="00B942D1">
              <w:rPr>
                <w:noProof/>
                <w:webHidden/>
              </w:rPr>
              <w:fldChar w:fldCharType="begin"/>
            </w:r>
            <w:r w:rsidR="00B942D1">
              <w:rPr>
                <w:noProof/>
                <w:webHidden/>
              </w:rPr>
              <w:instrText xml:space="preserve"> PAGEREF _Toc52541774 \h </w:instrText>
            </w:r>
            <w:r w:rsidR="00B942D1">
              <w:rPr>
                <w:noProof/>
                <w:webHidden/>
              </w:rPr>
            </w:r>
            <w:r w:rsidR="00B942D1">
              <w:rPr>
                <w:noProof/>
                <w:webHidden/>
              </w:rPr>
              <w:fldChar w:fldCharType="separate"/>
            </w:r>
            <w:r>
              <w:rPr>
                <w:noProof/>
                <w:webHidden/>
              </w:rPr>
              <w:t>5</w:t>
            </w:r>
            <w:r w:rsidR="00B942D1">
              <w:rPr>
                <w:noProof/>
                <w:webHidden/>
              </w:rPr>
              <w:fldChar w:fldCharType="end"/>
            </w:r>
          </w:hyperlink>
        </w:p>
        <w:p w14:paraId="3F495174" w14:textId="7A70B643" w:rsidR="00B942D1" w:rsidRDefault="00DA1DBB">
          <w:pPr>
            <w:pStyle w:val="TOC2"/>
            <w:tabs>
              <w:tab w:val="right" w:leader="dot" w:pos="9350"/>
            </w:tabs>
            <w:rPr>
              <w:rFonts w:eastAsiaTheme="minorEastAsia"/>
              <w:noProof/>
            </w:rPr>
          </w:pPr>
          <w:hyperlink w:anchor="_Toc52541775" w:history="1">
            <w:r w:rsidR="00B942D1" w:rsidRPr="00E052E9">
              <w:rPr>
                <w:rStyle w:val="Hyperlink"/>
                <w:noProof/>
              </w:rPr>
              <w:t>Hours of Operation</w:t>
            </w:r>
            <w:r w:rsidR="00B942D1">
              <w:rPr>
                <w:noProof/>
                <w:webHidden/>
              </w:rPr>
              <w:tab/>
            </w:r>
            <w:r w:rsidR="00B942D1">
              <w:rPr>
                <w:noProof/>
                <w:webHidden/>
              </w:rPr>
              <w:fldChar w:fldCharType="begin"/>
            </w:r>
            <w:r w:rsidR="00B942D1">
              <w:rPr>
                <w:noProof/>
                <w:webHidden/>
              </w:rPr>
              <w:instrText xml:space="preserve"> PAGEREF _Toc52541775 \h </w:instrText>
            </w:r>
            <w:r w:rsidR="00B942D1">
              <w:rPr>
                <w:noProof/>
                <w:webHidden/>
              </w:rPr>
            </w:r>
            <w:r w:rsidR="00B942D1">
              <w:rPr>
                <w:noProof/>
                <w:webHidden/>
              </w:rPr>
              <w:fldChar w:fldCharType="separate"/>
            </w:r>
            <w:r>
              <w:rPr>
                <w:noProof/>
                <w:webHidden/>
              </w:rPr>
              <w:t>5</w:t>
            </w:r>
            <w:r w:rsidR="00B942D1">
              <w:rPr>
                <w:noProof/>
                <w:webHidden/>
              </w:rPr>
              <w:fldChar w:fldCharType="end"/>
            </w:r>
          </w:hyperlink>
        </w:p>
        <w:p w14:paraId="7AC69CD7" w14:textId="3ED9B4B8" w:rsidR="00B942D1" w:rsidRDefault="00DA1DBB">
          <w:pPr>
            <w:pStyle w:val="TOC1"/>
            <w:tabs>
              <w:tab w:val="right" w:leader="dot" w:pos="9350"/>
            </w:tabs>
            <w:rPr>
              <w:rFonts w:eastAsiaTheme="minorEastAsia"/>
              <w:noProof/>
            </w:rPr>
          </w:pPr>
          <w:hyperlink w:anchor="_Toc52541776" w:history="1">
            <w:r w:rsidR="00B942D1" w:rsidRPr="00E052E9">
              <w:rPr>
                <w:rStyle w:val="Hyperlink"/>
                <w:noProof/>
              </w:rPr>
              <w:t>Food Service Standard Cleaning Preparations</w:t>
            </w:r>
            <w:r w:rsidR="00B942D1">
              <w:rPr>
                <w:noProof/>
                <w:webHidden/>
              </w:rPr>
              <w:tab/>
            </w:r>
            <w:r w:rsidR="00B942D1">
              <w:rPr>
                <w:noProof/>
                <w:webHidden/>
              </w:rPr>
              <w:fldChar w:fldCharType="begin"/>
            </w:r>
            <w:r w:rsidR="00B942D1">
              <w:rPr>
                <w:noProof/>
                <w:webHidden/>
              </w:rPr>
              <w:instrText xml:space="preserve"> PAGEREF _Toc52541776 \h </w:instrText>
            </w:r>
            <w:r w:rsidR="00B942D1">
              <w:rPr>
                <w:noProof/>
                <w:webHidden/>
              </w:rPr>
            </w:r>
            <w:r w:rsidR="00B942D1">
              <w:rPr>
                <w:noProof/>
                <w:webHidden/>
              </w:rPr>
              <w:fldChar w:fldCharType="separate"/>
            </w:r>
            <w:r>
              <w:rPr>
                <w:noProof/>
                <w:webHidden/>
              </w:rPr>
              <w:t>5</w:t>
            </w:r>
            <w:r w:rsidR="00B942D1">
              <w:rPr>
                <w:noProof/>
                <w:webHidden/>
              </w:rPr>
              <w:fldChar w:fldCharType="end"/>
            </w:r>
          </w:hyperlink>
        </w:p>
        <w:p w14:paraId="307BCBCF" w14:textId="49566F74" w:rsidR="00B942D1" w:rsidRDefault="00DA1DBB">
          <w:pPr>
            <w:pStyle w:val="TOC2"/>
            <w:tabs>
              <w:tab w:val="right" w:leader="dot" w:pos="9350"/>
            </w:tabs>
            <w:rPr>
              <w:rFonts w:eastAsiaTheme="minorEastAsia"/>
              <w:noProof/>
            </w:rPr>
          </w:pPr>
          <w:hyperlink w:anchor="_Toc52541777" w:history="1">
            <w:r w:rsidR="00B942D1" w:rsidRPr="00E052E9">
              <w:rPr>
                <w:rStyle w:val="Hyperlink"/>
                <w:noProof/>
              </w:rPr>
              <w:t>Custodial Disinfecting</w:t>
            </w:r>
            <w:r w:rsidR="00B942D1">
              <w:rPr>
                <w:noProof/>
                <w:webHidden/>
              </w:rPr>
              <w:tab/>
            </w:r>
            <w:r w:rsidR="00B942D1">
              <w:rPr>
                <w:noProof/>
                <w:webHidden/>
              </w:rPr>
              <w:fldChar w:fldCharType="begin"/>
            </w:r>
            <w:r w:rsidR="00B942D1">
              <w:rPr>
                <w:noProof/>
                <w:webHidden/>
              </w:rPr>
              <w:instrText xml:space="preserve"> PAGEREF _Toc52541777 \h </w:instrText>
            </w:r>
            <w:r w:rsidR="00B942D1">
              <w:rPr>
                <w:noProof/>
                <w:webHidden/>
              </w:rPr>
            </w:r>
            <w:r w:rsidR="00B942D1">
              <w:rPr>
                <w:noProof/>
                <w:webHidden/>
              </w:rPr>
              <w:fldChar w:fldCharType="separate"/>
            </w:r>
            <w:r>
              <w:rPr>
                <w:noProof/>
                <w:webHidden/>
              </w:rPr>
              <w:t>5</w:t>
            </w:r>
            <w:r w:rsidR="00B942D1">
              <w:rPr>
                <w:noProof/>
                <w:webHidden/>
              </w:rPr>
              <w:fldChar w:fldCharType="end"/>
            </w:r>
          </w:hyperlink>
        </w:p>
        <w:p w14:paraId="184686AA" w14:textId="7ACD88D6" w:rsidR="00B942D1" w:rsidRDefault="00DA1DBB">
          <w:pPr>
            <w:pStyle w:val="TOC1"/>
            <w:tabs>
              <w:tab w:val="right" w:leader="dot" w:pos="9350"/>
            </w:tabs>
            <w:rPr>
              <w:rFonts w:eastAsiaTheme="minorEastAsia"/>
              <w:noProof/>
            </w:rPr>
          </w:pPr>
          <w:hyperlink w:anchor="_Toc52541778" w:history="1">
            <w:r w:rsidR="00B942D1" w:rsidRPr="00E052E9">
              <w:rPr>
                <w:rStyle w:val="Hyperlink"/>
                <w:noProof/>
              </w:rPr>
              <w:t>Food Service Contact Information</w:t>
            </w:r>
            <w:r w:rsidR="00B942D1">
              <w:rPr>
                <w:noProof/>
                <w:webHidden/>
              </w:rPr>
              <w:tab/>
            </w:r>
            <w:r w:rsidR="00B942D1">
              <w:rPr>
                <w:noProof/>
                <w:webHidden/>
              </w:rPr>
              <w:fldChar w:fldCharType="begin"/>
            </w:r>
            <w:r w:rsidR="00B942D1">
              <w:rPr>
                <w:noProof/>
                <w:webHidden/>
              </w:rPr>
              <w:instrText xml:space="preserve"> PAGEREF _Toc52541778 \h </w:instrText>
            </w:r>
            <w:r w:rsidR="00B942D1">
              <w:rPr>
                <w:noProof/>
                <w:webHidden/>
              </w:rPr>
            </w:r>
            <w:r w:rsidR="00B942D1">
              <w:rPr>
                <w:noProof/>
                <w:webHidden/>
              </w:rPr>
              <w:fldChar w:fldCharType="separate"/>
            </w:r>
            <w:r>
              <w:rPr>
                <w:noProof/>
                <w:webHidden/>
              </w:rPr>
              <w:t>5</w:t>
            </w:r>
            <w:r w:rsidR="00B942D1">
              <w:rPr>
                <w:noProof/>
                <w:webHidden/>
              </w:rPr>
              <w:fldChar w:fldCharType="end"/>
            </w:r>
          </w:hyperlink>
        </w:p>
        <w:p w14:paraId="408195DE" w14:textId="3007C9E1" w:rsidR="00B942D1" w:rsidRDefault="00B942D1">
          <w:r>
            <w:lastRenderedPageBreak/>
            <w:fldChar w:fldCharType="end"/>
          </w:r>
        </w:p>
      </w:sdtContent>
    </w:sdt>
    <w:p w14:paraId="4C205361" w14:textId="77777777" w:rsidR="00B56F1F" w:rsidRPr="005F3CEE" w:rsidRDefault="00B56F1F" w:rsidP="10968985">
      <w:pPr>
        <w:pStyle w:val="Heading1"/>
        <w:rPr>
          <w:rFonts w:asciiTheme="minorHAnsi" w:eastAsiaTheme="minorEastAsia" w:hAnsiTheme="minorHAnsi" w:cstheme="minorBidi"/>
          <w:noProof/>
        </w:rPr>
      </w:pPr>
      <w:bookmarkStart w:id="5" w:name="_Toc52541762"/>
      <w:r w:rsidRPr="10968985">
        <w:rPr>
          <w:noProof/>
        </w:rPr>
        <w:t>Role and Responsibilities</w:t>
      </w:r>
      <w:bookmarkStart w:id="6" w:name="_Toc50027457"/>
      <w:bookmarkEnd w:id="6"/>
      <w:bookmarkEnd w:id="5"/>
    </w:p>
    <w:p w14:paraId="6042F5A7" w14:textId="77777777" w:rsidR="00411045" w:rsidRPr="005F3CEE" w:rsidRDefault="00411045" w:rsidP="10968985">
      <w:pPr>
        <w:pStyle w:val="Heading2"/>
        <w:rPr>
          <w:rStyle w:val="Heading2Char"/>
          <w:rFonts w:asciiTheme="minorHAnsi" w:eastAsiaTheme="minorEastAsia" w:hAnsiTheme="minorHAnsi" w:cstheme="minorBidi"/>
        </w:rPr>
      </w:pPr>
      <w:bookmarkStart w:id="7" w:name="_Toc49324866"/>
      <w:bookmarkStart w:id="8" w:name="_Toc52541763"/>
      <w:r w:rsidRPr="005F3CEE">
        <w:rPr>
          <w:rStyle w:val="Heading2Char"/>
          <w:rFonts w:asciiTheme="minorHAnsi" w:eastAsiaTheme="minorEastAsia" w:hAnsiTheme="minorHAnsi" w:cstheme="minorBidi"/>
        </w:rPr>
        <w:t>Campus COVID-19 Supervisor</w:t>
      </w:r>
      <w:bookmarkEnd w:id="7"/>
      <w:bookmarkEnd w:id="8"/>
    </w:p>
    <w:p w14:paraId="017FADEC" w14:textId="77777777" w:rsidR="00411045" w:rsidRPr="0006615A" w:rsidRDefault="00411045" w:rsidP="10968985">
      <w:pPr>
        <w:rPr>
          <w:rFonts w:eastAsiaTheme="minorEastAsia"/>
        </w:rPr>
      </w:pPr>
      <w:r w:rsidRPr="005F3CEE">
        <w:rPr>
          <w:rFonts w:eastAsiaTheme="minorEastAsia"/>
        </w:rPr>
        <w:t xml:space="preserve">BC’s Vice President for Administrative Services will serve as the college’s designated campus COVID-19 supervisor and is responsible for monitoring and updating the Safe Back to School Plan. </w:t>
      </w:r>
    </w:p>
    <w:p w14:paraId="5EBA1C7F" w14:textId="0C94091C" w:rsidR="00411045" w:rsidRPr="0006615A" w:rsidRDefault="00411045" w:rsidP="472A07F0">
      <w:pPr>
        <w:pStyle w:val="Heading2"/>
        <w:rPr>
          <w:rFonts w:asciiTheme="minorHAnsi" w:eastAsiaTheme="minorEastAsia" w:hAnsiTheme="minorHAnsi" w:cstheme="minorBidi"/>
        </w:rPr>
      </w:pPr>
      <w:bookmarkStart w:id="9" w:name="_Toc52541764"/>
      <w:r w:rsidRPr="472A07F0">
        <w:rPr>
          <w:rFonts w:asciiTheme="minorHAnsi" w:eastAsiaTheme="minorEastAsia" w:hAnsiTheme="minorHAnsi" w:cstheme="minorBidi"/>
        </w:rPr>
        <w:t>Site Supervisor</w:t>
      </w:r>
      <w:bookmarkEnd w:id="9"/>
    </w:p>
    <w:p w14:paraId="4C409646" w14:textId="3FB65BAC" w:rsidR="00411045" w:rsidRPr="0006615A" w:rsidRDefault="006B1E71" w:rsidP="472A07F0">
      <w:pPr>
        <w:rPr>
          <w:rFonts w:eastAsiaTheme="minorEastAsia"/>
        </w:rPr>
      </w:pPr>
      <w:r w:rsidRPr="472A07F0">
        <w:rPr>
          <w:rFonts w:eastAsiaTheme="minorEastAsia"/>
        </w:rPr>
        <w:t xml:space="preserve">The </w:t>
      </w:r>
      <w:r w:rsidR="00107C1C" w:rsidRPr="472A07F0">
        <w:rPr>
          <w:rFonts w:eastAsiaTheme="minorEastAsia"/>
        </w:rPr>
        <w:t>Food Service</w:t>
      </w:r>
      <w:r w:rsidRPr="472A07F0">
        <w:rPr>
          <w:rFonts w:eastAsiaTheme="minorEastAsia"/>
        </w:rPr>
        <w:t xml:space="preserve"> Director</w:t>
      </w:r>
      <w:r w:rsidR="0099371C" w:rsidRPr="472A07F0">
        <w:rPr>
          <w:rFonts w:eastAsiaTheme="minorEastAsia"/>
        </w:rPr>
        <w:t xml:space="preserve"> is the</w:t>
      </w:r>
      <w:r w:rsidR="00411045" w:rsidRPr="472A07F0">
        <w:rPr>
          <w:rFonts w:eastAsiaTheme="minorEastAsia"/>
        </w:rPr>
        <w:t xml:space="preserve"> designated site supervisor</w:t>
      </w:r>
      <w:r w:rsidR="0099371C" w:rsidRPr="472A07F0">
        <w:rPr>
          <w:rFonts w:eastAsiaTheme="minorEastAsia"/>
        </w:rPr>
        <w:t xml:space="preserve"> </w:t>
      </w:r>
      <w:r w:rsidRPr="472A07F0">
        <w:rPr>
          <w:rFonts w:eastAsiaTheme="minorEastAsia"/>
        </w:rPr>
        <w:t xml:space="preserve">for </w:t>
      </w:r>
      <w:r w:rsidR="00DF1E34" w:rsidRPr="472A07F0">
        <w:rPr>
          <w:rFonts w:eastAsiaTheme="minorEastAsia"/>
        </w:rPr>
        <w:t xml:space="preserve">the </w:t>
      </w:r>
      <w:r w:rsidR="00107C1C" w:rsidRPr="472A07F0">
        <w:rPr>
          <w:rFonts w:eastAsiaTheme="minorEastAsia"/>
        </w:rPr>
        <w:t>Food Service</w:t>
      </w:r>
      <w:r w:rsidR="00DF1E34" w:rsidRPr="472A07F0">
        <w:rPr>
          <w:rFonts w:eastAsiaTheme="minorEastAsia"/>
        </w:rPr>
        <w:t xml:space="preserve"> Pizza Café</w:t>
      </w:r>
      <w:r w:rsidR="00411045" w:rsidRPr="472A07F0">
        <w:rPr>
          <w:rFonts w:eastAsiaTheme="minorEastAsia"/>
        </w:rPr>
        <w:t xml:space="preserve">. </w:t>
      </w:r>
      <w:r w:rsidR="00130016" w:rsidRPr="472A07F0">
        <w:rPr>
          <w:rFonts w:eastAsiaTheme="minorEastAsia"/>
        </w:rPr>
        <w:t xml:space="preserve">The COVID-19 site supervisor is responsible for working with the campus COVID-19 supervisor, the Flu Team and Public Safety to comply with the Safe Back to School Plan and enact measures to mitigate the spread of COVID-19.  The site supervisor is responsible for overseeing the setup of </w:t>
      </w:r>
      <w:r w:rsidR="549317D6" w:rsidRPr="472A07F0">
        <w:rPr>
          <w:rFonts w:eastAsiaTheme="minorEastAsia"/>
        </w:rPr>
        <w:t xml:space="preserve">the </w:t>
      </w:r>
      <w:r w:rsidR="09882CDC" w:rsidRPr="472A07F0">
        <w:rPr>
          <w:rFonts w:eastAsiaTheme="minorEastAsia"/>
        </w:rPr>
        <w:t>Pizza Cafe</w:t>
      </w:r>
      <w:r w:rsidR="00130016" w:rsidRPr="472A07F0">
        <w:rPr>
          <w:rFonts w:eastAsiaTheme="minorEastAsia"/>
        </w:rPr>
        <w:t xml:space="preserve">, signage, and floor markings </w:t>
      </w:r>
      <w:r w:rsidR="00302C12" w:rsidRPr="472A07F0">
        <w:rPr>
          <w:rFonts w:eastAsiaTheme="minorEastAsia"/>
        </w:rPr>
        <w:t>for</w:t>
      </w:r>
      <w:r w:rsidR="00130016" w:rsidRPr="472A07F0">
        <w:rPr>
          <w:rFonts w:eastAsiaTheme="minorEastAsia"/>
        </w:rPr>
        <w:t xml:space="preserve"> </w:t>
      </w:r>
      <w:r w:rsidR="2E08A15F" w:rsidRPr="472A07F0">
        <w:rPr>
          <w:rFonts w:eastAsiaTheme="minorEastAsia"/>
        </w:rPr>
        <w:t xml:space="preserve">the </w:t>
      </w:r>
      <w:r w:rsidR="09882CDC" w:rsidRPr="472A07F0">
        <w:rPr>
          <w:rFonts w:eastAsiaTheme="minorEastAsia"/>
        </w:rPr>
        <w:t>Pizza Cafe</w:t>
      </w:r>
      <w:r w:rsidR="00130016" w:rsidRPr="472A07F0">
        <w:rPr>
          <w:rFonts w:eastAsiaTheme="minorEastAsia"/>
        </w:rPr>
        <w:t>. They are also responsible for overseeing the set-up of the Health Screening Station</w:t>
      </w:r>
      <w:r w:rsidR="5F02E3C9" w:rsidRPr="472A07F0">
        <w:rPr>
          <w:rFonts w:eastAsiaTheme="minorEastAsia"/>
        </w:rPr>
        <w:t xml:space="preserve"> for the </w:t>
      </w:r>
      <w:r w:rsidR="09882CDC" w:rsidRPr="472A07F0">
        <w:rPr>
          <w:rFonts w:eastAsiaTheme="minorEastAsia"/>
        </w:rPr>
        <w:t>Pizza Cafe</w:t>
      </w:r>
      <w:r w:rsidR="5F02E3C9" w:rsidRPr="472A07F0">
        <w:rPr>
          <w:rFonts w:eastAsiaTheme="minorEastAsia"/>
        </w:rPr>
        <w:t>, coordinating with the Housing Department</w:t>
      </w:r>
      <w:r w:rsidR="00130016" w:rsidRPr="472A07F0">
        <w:rPr>
          <w:rFonts w:eastAsiaTheme="minorEastAsia"/>
        </w:rPr>
        <w:t xml:space="preserve"> and enforcing the COVID-19 job site safety plan.</w:t>
      </w:r>
    </w:p>
    <w:p w14:paraId="544A8144" w14:textId="271B61EC" w:rsidR="00411045" w:rsidRPr="0006615A" w:rsidRDefault="00411045" w:rsidP="472A07F0">
      <w:pPr>
        <w:pStyle w:val="Heading2"/>
        <w:rPr>
          <w:rFonts w:asciiTheme="minorHAnsi" w:eastAsiaTheme="minorEastAsia" w:hAnsiTheme="minorHAnsi" w:cstheme="minorBidi"/>
        </w:rPr>
      </w:pPr>
      <w:bookmarkStart w:id="10" w:name="_Toc52541765"/>
      <w:r w:rsidRPr="472A07F0">
        <w:rPr>
          <w:rFonts w:asciiTheme="minorHAnsi" w:eastAsiaTheme="minorEastAsia" w:hAnsiTheme="minorHAnsi" w:cstheme="minorBidi"/>
        </w:rPr>
        <w:t>Employee Supervisor</w:t>
      </w:r>
      <w:bookmarkEnd w:id="10"/>
    </w:p>
    <w:p w14:paraId="1C05F242" w14:textId="1D73089F" w:rsidR="00411045" w:rsidRPr="0006615A" w:rsidRDefault="006B1E71" w:rsidP="472A07F0">
      <w:pPr>
        <w:rPr>
          <w:rFonts w:eastAsiaTheme="minorEastAsia"/>
        </w:rPr>
      </w:pPr>
      <w:bookmarkStart w:id="11" w:name="_Hlk50022461"/>
      <w:r w:rsidRPr="472A07F0">
        <w:rPr>
          <w:rFonts w:eastAsiaTheme="minorEastAsia"/>
        </w:rPr>
        <w:t xml:space="preserve">The Assistant </w:t>
      </w:r>
      <w:r w:rsidR="00107C1C" w:rsidRPr="472A07F0">
        <w:rPr>
          <w:rFonts w:eastAsiaTheme="minorEastAsia"/>
        </w:rPr>
        <w:t>Director</w:t>
      </w:r>
      <w:r w:rsidR="65AD04D0" w:rsidRPr="472A07F0">
        <w:rPr>
          <w:rFonts w:eastAsiaTheme="minorEastAsia"/>
        </w:rPr>
        <w:t xml:space="preserve"> of Food Services</w:t>
      </w:r>
      <w:r w:rsidRPr="472A07F0">
        <w:rPr>
          <w:rFonts w:eastAsiaTheme="minorEastAsia"/>
        </w:rPr>
        <w:t xml:space="preserve"> is the designated e</w:t>
      </w:r>
      <w:r w:rsidR="0006615A" w:rsidRPr="472A07F0">
        <w:rPr>
          <w:rFonts w:eastAsiaTheme="minorEastAsia"/>
        </w:rPr>
        <w:t>mployee s</w:t>
      </w:r>
      <w:r w:rsidR="00411045" w:rsidRPr="472A07F0">
        <w:rPr>
          <w:rFonts w:eastAsiaTheme="minorEastAsia"/>
        </w:rPr>
        <w:t>upervisor</w:t>
      </w:r>
      <w:r w:rsidR="00DF1E34" w:rsidRPr="472A07F0">
        <w:rPr>
          <w:rFonts w:eastAsiaTheme="minorEastAsia"/>
        </w:rPr>
        <w:t xml:space="preserve"> for the Pizza Café</w:t>
      </w:r>
      <w:r w:rsidRPr="472A07F0">
        <w:rPr>
          <w:rFonts w:eastAsiaTheme="minorEastAsia"/>
        </w:rPr>
        <w:t xml:space="preserve">. The employee supervisor </w:t>
      </w:r>
      <w:r w:rsidR="00411045" w:rsidRPr="472A07F0">
        <w:rPr>
          <w:rFonts w:eastAsiaTheme="minorEastAsia"/>
        </w:rPr>
        <w:t>will</w:t>
      </w:r>
      <w:r w:rsidR="0006615A" w:rsidRPr="472A07F0">
        <w:rPr>
          <w:rFonts w:eastAsiaTheme="minorEastAsia"/>
        </w:rPr>
        <w:t xml:space="preserve"> ensure </w:t>
      </w:r>
      <w:r w:rsidR="00411045" w:rsidRPr="472A07F0">
        <w:rPr>
          <w:rFonts w:eastAsiaTheme="minorEastAsia"/>
        </w:rPr>
        <w:t>direct reports receive the provided COVID-19 safety training, follow COVID-19 safety measures</w:t>
      </w:r>
      <w:r w:rsidR="0006615A" w:rsidRPr="472A07F0">
        <w:rPr>
          <w:rFonts w:eastAsiaTheme="minorEastAsia"/>
        </w:rPr>
        <w:t xml:space="preserve">, and </w:t>
      </w:r>
      <w:r w:rsidR="00411045" w:rsidRPr="472A07F0">
        <w:rPr>
          <w:rFonts w:eastAsiaTheme="minorEastAsia"/>
        </w:rPr>
        <w:t>routinely clean their workspace and shared equipment after each use</w:t>
      </w:r>
      <w:r w:rsidR="0006615A" w:rsidRPr="472A07F0">
        <w:rPr>
          <w:rFonts w:eastAsiaTheme="minorEastAsia"/>
        </w:rPr>
        <w:t xml:space="preserve">. They will maintain housekeeping schedules </w:t>
      </w:r>
      <w:r w:rsidR="00F111D3" w:rsidRPr="472A07F0">
        <w:rPr>
          <w:rFonts w:eastAsiaTheme="minorEastAsia"/>
        </w:rPr>
        <w:t xml:space="preserve">which will </w:t>
      </w:r>
      <w:r w:rsidR="0006615A" w:rsidRPr="472A07F0">
        <w:rPr>
          <w:rFonts w:eastAsiaTheme="minorEastAsia"/>
        </w:rPr>
        <w:t>include frequent cleaning and sanitizing o</w:t>
      </w:r>
      <w:r w:rsidR="00F111D3" w:rsidRPr="472A07F0">
        <w:rPr>
          <w:rFonts w:eastAsiaTheme="minorEastAsia"/>
        </w:rPr>
        <w:t>f</w:t>
      </w:r>
      <w:r w:rsidR="0006615A" w:rsidRPr="472A07F0">
        <w:rPr>
          <w:rFonts w:eastAsiaTheme="minorEastAsia"/>
        </w:rPr>
        <w:t xml:space="preserve"> commonly touched surfaces. Supervisors are </w:t>
      </w:r>
      <w:r w:rsidR="00411045" w:rsidRPr="472A07F0">
        <w:rPr>
          <w:rFonts w:eastAsiaTheme="minorEastAsia"/>
        </w:rPr>
        <w:t>responsible for approving employee’s requests to come to campus</w:t>
      </w:r>
      <w:r w:rsidR="0006615A" w:rsidRPr="472A07F0">
        <w:rPr>
          <w:rFonts w:eastAsiaTheme="minorEastAsia"/>
        </w:rPr>
        <w:t xml:space="preserve"> and validating </w:t>
      </w:r>
      <w:r w:rsidR="00411045" w:rsidRPr="472A07F0">
        <w:rPr>
          <w:rFonts w:eastAsiaTheme="minorEastAsia"/>
        </w:rPr>
        <w:t xml:space="preserve">their employees complete the online health assessment every day they are on campus. </w:t>
      </w:r>
      <w:r w:rsidR="0006615A" w:rsidRPr="472A07F0">
        <w:rPr>
          <w:rFonts w:eastAsiaTheme="minorEastAsia"/>
        </w:rPr>
        <w:t xml:space="preserve"> </w:t>
      </w:r>
      <w:r w:rsidR="00411045" w:rsidRPr="472A07F0">
        <w:rPr>
          <w:rFonts w:eastAsiaTheme="minorEastAsia"/>
        </w:rPr>
        <w:t xml:space="preserve">Supervisors may be scheduled as health screening station personnel at health screening stations. </w:t>
      </w:r>
      <w:r w:rsidR="00103199" w:rsidRPr="472A07F0">
        <w:rPr>
          <w:rFonts w:eastAsiaTheme="minorEastAsia"/>
        </w:rPr>
        <w:t xml:space="preserve"> </w:t>
      </w:r>
      <w:bookmarkEnd w:id="11"/>
    </w:p>
    <w:p w14:paraId="39756AFD" w14:textId="77777777" w:rsidR="00411045" w:rsidRPr="0006615A" w:rsidRDefault="00411045" w:rsidP="472A07F0">
      <w:pPr>
        <w:pStyle w:val="Heading2"/>
        <w:rPr>
          <w:rFonts w:asciiTheme="minorHAnsi" w:eastAsiaTheme="minorEastAsia" w:hAnsiTheme="minorHAnsi" w:cstheme="minorBidi"/>
        </w:rPr>
      </w:pPr>
      <w:bookmarkStart w:id="12" w:name="_Toc52541766"/>
      <w:r w:rsidRPr="472A07F0">
        <w:rPr>
          <w:rFonts w:asciiTheme="minorHAnsi" w:eastAsiaTheme="minorEastAsia" w:hAnsiTheme="minorHAnsi" w:cstheme="minorBidi"/>
        </w:rPr>
        <w:t>Health Screening Station Personnel</w:t>
      </w:r>
      <w:bookmarkEnd w:id="12"/>
    </w:p>
    <w:p w14:paraId="2B7B6D1A" w14:textId="348EDBE5" w:rsidR="00411045" w:rsidRPr="0006615A" w:rsidRDefault="00411045" w:rsidP="472A07F0">
      <w:pPr>
        <w:rPr>
          <w:rFonts w:eastAsiaTheme="minorEastAsia"/>
        </w:rPr>
      </w:pPr>
      <w:r w:rsidRPr="472A07F0">
        <w:rPr>
          <w:rFonts w:eastAsiaTheme="minorEastAsia"/>
        </w:rPr>
        <w:t xml:space="preserve">Site supervisors, department supervisors, other supervisors and area staff will rotate as health screening station personnel. They are responsible for checking in </w:t>
      </w:r>
      <w:r w:rsidR="1079D4AD" w:rsidRPr="472A07F0">
        <w:rPr>
          <w:rFonts w:eastAsiaTheme="minorEastAsia"/>
        </w:rPr>
        <w:t xml:space="preserve">customers </w:t>
      </w:r>
      <w:r w:rsidRPr="472A07F0">
        <w:rPr>
          <w:rFonts w:eastAsiaTheme="minorEastAsia"/>
        </w:rPr>
        <w:t xml:space="preserve">and employees as they </w:t>
      </w:r>
      <w:r w:rsidR="33965831" w:rsidRPr="472A07F0">
        <w:rPr>
          <w:rFonts w:eastAsiaTheme="minorEastAsia"/>
        </w:rPr>
        <w:t xml:space="preserve">enter the </w:t>
      </w:r>
      <w:r w:rsidR="09882CDC" w:rsidRPr="472A07F0">
        <w:rPr>
          <w:rFonts w:eastAsiaTheme="minorEastAsia"/>
        </w:rPr>
        <w:t>Pizza Cafe</w:t>
      </w:r>
      <w:r w:rsidR="33965831" w:rsidRPr="472A07F0">
        <w:rPr>
          <w:rFonts w:eastAsiaTheme="minorEastAsia"/>
        </w:rPr>
        <w:t xml:space="preserve"> area</w:t>
      </w:r>
      <w:r w:rsidRPr="472A07F0">
        <w:rPr>
          <w:rFonts w:eastAsiaTheme="minorEastAsia"/>
        </w:rPr>
        <w:t>.</w:t>
      </w:r>
    </w:p>
    <w:p w14:paraId="5AA39C34" w14:textId="77777777" w:rsidR="00411045" w:rsidRPr="0006615A" w:rsidRDefault="00411045" w:rsidP="10968985">
      <w:pPr>
        <w:pStyle w:val="Heading2"/>
        <w:rPr>
          <w:rFonts w:asciiTheme="minorHAnsi" w:eastAsiaTheme="minorEastAsia" w:hAnsiTheme="minorHAnsi" w:cstheme="minorBidi"/>
        </w:rPr>
      </w:pPr>
      <w:bookmarkStart w:id="13" w:name="_Toc52541767"/>
      <w:r w:rsidRPr="005F3CEE">
        <w:rPr>
          <w:rFonts w:asciiTheme="minorHAnsi" w:eastAsiaTheme="minorEastAsia" w:hAnsiTheme="minorHAnsi" w:cstheme="minorBidi"/>
        </w:rPr>
        <w:t>Department Representative</w:t>
      </w:r>
      <w:bookmarkEnd w:id="13"/>
    </w:p>
    <w:p w14:paraId="3EB28EE2" w14:textId="77777777" w:rsidR="006B1E71" w:rsidRPr="0006615A" w:rsidRDefault="00F111D3" w:rsidP="10968985">
      <w:pPr>
        <w:rPr>
          <w:rFonts w:eastAsiaTheme="minorEastAsia"/>
        </w:rPr>
      </w:pPr>
      <w:bookmarkStart w:id="14" w:name="_Toc49324872"/>
      <w:r>
        <w:rPr>
          <w:rFonts w:eastAsiaTheme="minorEastAsia"/>
        </w:rPr>
        <w:t xml:space="preserve">The </w:t>
      </w:r>
      <w:r w:rsidR="00107C1C">
        <w:rPr>
          <w:rFonts w:eastAsiaTheme="minorEastAsia"/>
        </w:rPr>
        <w:t>Director</w:t>
      </w:r>
      <w:r>
        <w:rPr>
          <w:rFonts w:eastAsiaTheme="minorEastAsia"/>
        </w:rPr>
        <w:t xml:space="preserve"> of Food Services and Events</w:t>
      </w:r>
      <w:r w:rsidR="006B1E71" w:rsidRPr="005F3CEE">
        <w:rPr>
          <w:rFonts w:eastAsiaTheme="minorEastAsia"/>
        </w:rPr>
        <w:t xml:space="preserve"> is the department representative responsible for ordering and storing PPE supplies and cleaning kits for the department. </w:t>
      </w:r>
      <w:bookmarkStart w:id="15" w:name="_Hlk50022549"/>
      <w:bookmarkEnd w:id="15"/>
    </w:p>
    <w:p w14:paraId="0600B60A" w14:textId="77777777" w:rsidR="00B916A7" w:rsidRPr="005F3CEE" w:rsidRDefault="00B916A7" w:rsidP="10968985">
      <w:pPr>
        <w:pStyle w:val="Heading2"/>
        <w:rPr>
          <w:rFonts w:asciiTheme="minorHAnsi" w:eastAsiaTheme="minorEastAsia" w:hAnsiTheme="minorHAnsi" w:cstheme="minorBidi"/>
        </w:rPr>
      </w:pPr>
      <w:bookmarkStart w:id="16" w:name="_Toc52541768"/>
      <w:r w:rsidRPr="005F3CEE">
        <w:rPr>
          <w:rFonts w:asciiTheme="minorHAnsi" w:eastAsiaTheme="minorEastAsia" w:hAnsiTheme="minorHAnsi" w:cstheme="minorBidi"/>
        </w:rPr>
        <w:t>Employees and Students</w:t>
      </w:r>
      <w:bookmarkEnd w:id="14"/>
      <w:bookmarkEnd w:id="16"/>
    </w:p>
    <w:p w14:paraId="047F069D" w14:textId="01D7C140" w:rsidR="005F6805" w:rsidRPr="005F3CEE" w:rsidRDefault="00B916A7" w:rsidP="472A07F0">
      <w:pPr>
        <w:pStyle w:val="Default"/>
        <w:rPr>
          <w:rFonts w:asciiTheme="minorHAnsi" w:eastAsiaTheme="minorEastAsia" w:hAnsiTheme="minorHAnsi" w:cstheme="minorBidi"/>
          <w:sz w:val="22"/>
          <w:szCs w:val="22"/>
        </w:rPr>
      </w:pPr>
      <w:r w:rsidRPr="472A07F0">
        <w:rPr>
          <w:rFonts w:asciiTheme="minorHAnsi" w:eastAsiaTheme="minorEastAsia" w:hAnsiTheme="minorHAnsi" w:cstheme="minorBidi"/>
          <w:sz w:val="22"/>
          <w:szCs w:val="22"/>
        </w:rPr>
        <w:t xml:space="preserve">All employees and students are required to submit a daily </w:t>
      </w:r>
      <w:hyperlink r:id="rId11">
        <w:r w:rsidRPr="472A07F0">
          <w:rPr>
            <w:rStyle w:val="Hyperlink"/>
            <w:rFonts w:asciiTheme="minorHAnsi" w:eastAsiaTheme="minorEastAsia" w:hAnsiTheme="minorHAnsi" w:cstheme="minorBidi"/>
            <w:sz w:val="22"/>
            <w:szCs w:val="22"/>
          </w:rPr>
          <w:t>online health assessment</w:t>
        </w:r>
      </w:hyperlink>
      <w:r w:rsidRPr="472A07F0">
        <w:rPr>
          <w:rFonts w:asciiTheme="minorHAnsi" w:eastAsiaTheme="minorEastAsia" w:hAnsiTheme="minorHAnsi" w:cstheme="minorBidi"/>
          <w:sz w:val="22"/>
          <w:szCs w:val="22"/>
        </w:rPr>
        <w:t xml:space="preserve"> via the webpage prior to reporting to the campus (exception: students living on campus do not need to complete a daily online health assessment if they are only going in and out of student housing). </w:t>
      </w:r>
    </w:p>
    <w:p w14:paraId="5DAB6C7B" w14:textId="77777777" w:rsidR="005F6805" w:rsidRPr="005F3CEE" w:rsidRDefault="005F6805" w:rsidP="10968985">
      <w:pPr>
        <w:pStyle w:val="Default"/>
        <w:rPr>
          <w:rFonts w:asciiTheme="minorHAnsi" w:eastAsiaTheme="minorEastAsia" w:hAnsiTheme="minorHAnsi" w:cstheme="minorBidi"/>
          <w:sz w:val="22"/>
          <w:szCs w:val="22"/>
        </w:rPr>
      </w:pPr>
    </w:p>
    <w:p w14:paraId="47C392A8" w14:textId="77777777" w:rsidR="00B916A7" w:rsidRPr="005F3CEE" w:rsidRDefault="00B916A7" w:rsidP="10968985">
      <w:pPr>
        <w:pStyle w:val="Default"/>
        <w:rPr>
          <w:rFonts w:asciiTheme="minorHAnsi" w:eastAsiaTheme="minorEastAsia" w:hAnsiTheme="minorHAnsi" w:cstheme="minorBidi"/>
          <w:sz w:val="22"/>
          <w:szCs w:val="22"/>
        </w:rPr>
      </w:pPr>
      <w:r w:rsidRPr="005F3CEE">
        <w:rPr>
          <w:rFonts w:asciiTheme="minorHAnsi" w:eastAsiaTheme="minorEastAsia" w:hAnsiTheme="minorHAnsi" w:cstheme="minorBidi"/>
          <w:sz w:val="22"/>
          <w:szCs w:val="22"/>
        </w:rPr>
        <w:t xml:space="preserve">Every </w:t>
      </w:r>
      <w:r w:rsidR="00F111D3">
        <w:rPr>
          <w:rFonts w:asciiTheme="minorHAnsi" w:eastAsiaTheme="minorEastAsia" w:hAnsiTheme="minorHAnsi" w:cstheme="minorBidi"/>
          <w:sz w:val="22"/>
          <w:szCs w:val="22"/>
        </w:rPr>
        <w:t>Food Service and Events employee working</w:t>
      </w:r>
      <w:r w:rsidRPr="005F3CEE">
        <w:rPr>
          <w:rFonts w:asciiTheme="minorHAnsi" w:eastAsiaTheme="minorEastAsia" w:hAnsiTheme="minorHAnsi" w:cstheme="minorBidi"/>
          <w:sz w:val="22"/>
          <w:szCs w:val="22"/>
        </w:rPr>
        <w:t xml:space="preserve"> on campus </w:t>
      </w:r>
      <w:r w:rsidR="00F111D3">
        <w:rPr>
          <w:rFonts w:asciiTheme="minorHAnsi" w:eastAsiaTheme="minorEastAsia" w:hAnsiTheme="minorHAnsi" w:cstheme="minorBidi"/>
          <w:sz w:val="22"/>
          <w:szCs w:val="22"/>
        </w:rPr>
        <w:t xml:space="preserve">and customers visiting food services </w:t>
      </w:r>
      <w:r w:rsidRPr="005F3CEE">
        <w:rPr>
          <w:rFonts w:asciiTheme="minorHAnsi" w:eastAsiaTheme="minorEastAsia" w:hAnsiTheme="minorHAnsi" w:cstheme="minorBidi"/>
          <w:sz w:val="22"/>
          <w:szCs w:val="22"/>
        </w:rPr>
        <w:t>must do the following:</w:t>
      </w:r>
    </w:p>
    <w:p w14:paraId="69DBF617" w14:textId="77777777" w:rsidR="00F111D3" w:rsidRDefault="00F111D3" w:rsidP="00F111D3">
      <w:pPr>
        <w:pStyle w:val="ListParagraph"/>
        <w:numPr>
          <w:ilvl w:val="0"/>
          <w:numId w:val="24"/>
        </w:numPr>
        <w:rPr>
          <w:rFonts w:eastAsiaTheme="minorEastAsia"/>
        </w:rPr>
      </w:pPr>
      <w:r w:rsidRPr="005F3CEE">
        <w:rPr>
          <w:rFonts w:eastAsiaTheme="minorEastAsia"/>
        </w:rPr>
        <w:t xml:space="preserve">Employees and customers must maintain minimum six-foot separation in all interactions by minimizing staff and customer traffic.  When physical distancing is not possible, barriers will be in place (registers and customer service counters).  </w:t>
      </w:r>
    </w:p>
    <w:p w14:paraId="056BF6E4" w14:textId="7CBFAEC4" w:rsidR="00302C12" w:rsidRDefault="00F111D3" w:rsidP="472A07F0">
      <w:pPr>
        <w:pStyle w:val="ListParagraph"/>
        <w:numPr>
          <w:ilvl w:val="0"/>
          <w:numId w:val="24"/>
        </w:numPr>
        <w:rPr>
          <w:rFonts w:eastAsiaTheme="minorEastAsia"/>
        </w:rPr>
      </w:pPr>
      <w:bookmarkStart w:id="17" w:name="_Hlk52531149"/>
      <w:r w:rsidRPr="472A07F0">
        <w:rPr>
          <w:rFonts w:eastAsiaTheme="minorEastAsia"/>
        </w:rPr>
        <w:lastRenderedPageBreak/>
        <w:t>All employees and students/customers are required to wear masks as described in the Department of Health guidance.</w:t>
      </w:r>
      <w:r w:rsidR="007A1355">
        <w:rPr>
          <w:rStyle w:val="FootnoteReference"/>
          <w:rFonts w:eastAsiaTheme="minorEastAsia"/>
        </w:rPr>
        <w:footnoteReference w:id="4"/>
      </w:r>
      <w:r w:rsidRPr="472A07F0">
        <w:rPr>
          <w:rFonts w:eastAsiaTheme="minorEastAsia"/>
        </w:rPr>
        <w:t xml:space="preserve"> </w:t>
      </w:r>
    </w:p>
    <w:bookmarkEnd w:id="17"/>
    <w:p w14:paraId="1B5EC299" w14:textId="77777777" w:rsidR="00302C12" w:rsidRPr="00302C12" w:rsidRDefault="00B916A7" w:rsidP="00302C12">
      <w:pPr>
        <w:pStyle w:val="ListParagraph"/>
        <w:numPr>
          <w:ilvl w:val="0"/>
          <w:numId w:val="24"/>
        </w:numPr>
        <w:rPr>
          <w:rFonts w:eastAsiaTheme="minorEastAsia"/>
        </w:rPr>
      </w:pPr>
      <w:r w:rsidRPr="00302C12">
        <w:rPr>
          <w:rFonts w:eastAsiaTheme="minorEastAsia"/>
        </w:rPr>
        <w:t>Follow all instructions regarding the use, m</w:t>
      </w:r>
      <w:r w:rsidRPr="00302C12">
        <w:rPr>
          <w:rFonts w:eastAsiaTheme="minorEastAsia"/>
          <w:color w:val="000000" w:themeColor="text1"/>
        </w:rPr>
        <w:t>aintenance, and disposal of PPE.</w:t>
      </w:r>
    </w:p>
    <w:p w14:paraId="1C278D03" w14:textId="77777777" w:rsidR="00302C12" w:rsidRPr="00302C12" w:rsidRDefault="00B916A7" w:rsidP="00302C12">
      <w:pPr>
        <w:pStyle w:val="ListParagraph"/>
        <w:numPr>
          <w:ilvl w:val="0"/>
          <w:numId w:val="24"/>
        </w:numPr>
        <w:rPr>
          <w:rFonts w:eastAsiaTheme="minorEastAsia"/>
        </w:rPr>
      </w:pPr>
      <w:r w:rsidRPr="00302C12">
        <w:rPr>
          <w:rFonts w:eastAsiaTheme="minorEastAsia"/>
          <w:color w:val="000000" w:themeColor="text1"/>
        </w:rPr>
        <w:t>Those who are sick or experiencing even mild symptoms of illness that can’t be attributed to another condition (e.g., allergies), must stay home, or go home if symptoms manifest while on campus. If symptoms develop while the employee/student is not working, the employee/student should not return to work/class until they have been evaluated by a healthcare provider.</w:t>
      </w:r>
    </w:p>
    <w:p w14:paraId="3B5EDE4E" w14:textId="77777777" w:rsidR="00B916A7" w:rsidRPr="00302C12" w:rsidRDefault="00F111D3" w:rsidP="00302C12">
      <w:pPr>
        <w:pStyle w:val="ListParagraph"/>
        <w:numPr>
          <w:ilvl w:val="0"/>
          <w:numId w:val="24"/>
        </w:numPr>
        <w:rPr>
          <w:rFonts w:eastAsiaTheme="minorEastAsia"/>
        </w:rPr>
      </w:pPr>
      <w:r w:rsidRPr="00302C12">
        <w:rPr>
          <w:rFonts w:eastAsiaTheme="minorEastAsia"/>
          <w:color w:val="000000" w:themeColor="text1"/>
        </w:rPr>
        <w:t>Employees must f</w:t>
      </w:r>
      <w:r w:rsidR="00B916A7" w:rsidRPr="00302C12">
        <w:rPr>
          <w:rFonts w:eastAsiaTheme="minorEastAsia"/>
          <w:color w:val="000000" w:themeColor="text1"/>
        </w:rPr>
        <w:t>ollow state rules and guidelines for self-quarantine.</w:t>
      </w:r>
    </w:p>
    <w:p w14:paraId="225BC5F1" w14:textId="552F1244" w:rsidR="00302C12" w:rsidRDefault="00291E01" w:rsidP="472A07F0">
      <w:pPr>
        <w:pStyle w:val="ListParagraph"/>
        <w:numPr>
          <w:ilvl w:val="0"/>
          <w:numId w:val="24"/>
        </w:numPr>
        <w:rPr>
          <w:rFonts w:eastAsiaTheme="minorEastAsia"/>
        </w:rPr>
      </w:pPr>
      <w:r w:rsidRPr="472A07F0">
        <w:rPr>
          <w:rFonts w:eastAsiaTheme="minorEastAsia"/>
        </w:rPr>
        <w:t>All employees are required to wash hands at the start and end of each shift and break.</w:t>
      </w:r>
      <w:r w:rsidR="008A1CA8" w:rsidRPr="472A07F0">
        <w:rPr>
          <w:rFonts w:eastAsiaTheme="minorEastAsia"/>
        </w:rPr>
        <w:t xml:space="preserve"> Additionally, the Pizza Café requires hourly hand washing or sanitation by employees.</w:t>
      </w:r>
    </w:p>
    <w:p w14:paraId="00E8C3AD" w14:textId="77777777" w:rsidR="00B916A7" w:rsidRPr="00302C12" w:rsidRDefault="00B916A7" w:rsidP="00302C12">
      <w:pPr>
        <w:pStyle w:val="ListParagraph"/>
        <w:numPr>
          <w:ilvl w:val="0"/>
          <w:numId w:val="24"/>
        </w:numPr>
        <w:rPr>
          <w:rFonts w:eastAsiaTheme="minorEastAsia"/>
        </w:rPr>
      </w:pPr>
      <w:r w:rsidRPr="00302C12">
        <w:rPr>
          <w:rFonts w:eastAsiaTheme="minorEastAsia"/>
          <w:color w:val="000000" w:themeColor="text1"/>
        </w:rPr>
        <w:t xml:space="preserve">Report any COVID-19 symptoms, test results, or close contact with a COVID-positive person to </w:t>
      </w:r>
      <w:hyperlink r:id="rId12">
        <w:r w:rsidRPr="00302C12">
          <w:rPr>
            <w:rStyle w:val="Hyperlink"/>
            <w:rFonts w:eastAsiaTheme="minorEastAsia"/>
          </w:rPr>
          <w:t>covidreporting@bellevuecollege.edu</w:t>
        </w:r>
      </w:hyperlink>
      <w:r w:rsidRPr="00302C12">
        <w:rPr>
          <w:rFonts w:eastAsiaTheme="minorEastAsia"/>
          <w:color w:val="000000" w:themeColor="text1"/>
        </w:rPr>
        <w:t>.</w:t>
      </w:r>
    </w:p>
    <w:p w14:paraId="590442F8" w14:textId="77777777" w:rsidR="00F111D3" w:rsidRDefault="00F111D3" w:rsidP="00F111D3">
      <w:pPr>
        <w:pStyle w:val="ListParagraph"/>
        <w:numPr>
          <w:ilvl w:val="0"/>
          <w:numId w:val="24"/>
        </w:numPr>
        <w:rPr>
          <w:rFonts w:eastAsiaTheme="minorEastAsia"/>
        </w:rPr>
      </w:pPr>
      <w:r w:rsidRPr="005F3CEE">
        <w:rPr>
          <w:rFonts w:eastAsiaTheme="minorEastAsia"/>
        </w:rPr>
        <w:t>Breaks and work shifts will be staggered.</w:t>
      </w:r>
    </w:p>
    <w:p w14:paraId="02EB378F" w14:textId="08168CB7" w:rsidR="00B916A7" w:rsidRPr="00F21534" w:rsidRDefault="00F111D3" w:rsidP="472A07F0">
      <w:pPr>
        <w:pStyle w:val="ListParagraph"/>
        <w:numPr>
          <w:ilvl w:val="0"/>
          <w:numId w:val="24"/>
        </w:numPr>
        <w:rPr>
          <w:rFonts w:eastAsiaTheme="minorEastAsia"/>
        </w:rPr>
      </w:pPr>
      <w:r w:rsidRPr="472A07F0">
        <w:rPr>
          <w:rFonts w:eastAsiaTheme="minorEastAsia"/>
        </w:rPr>
        <w:t xml:space="preserve">Regularly-scheduled employees who need a reasonable accommodation for any of the requirements in this document should contact HR. </w:t>
      </w:r>
    </w:p>
    <w:p w14:paraId="13721B5C" w14:textId="2A7C870D" w:rsidR="00B916A7" w:rsidRPr="005F3CEE" w:rsidRDefault="0958747E" w:rsidP="472A07F0">
      <w:pPr>
        <w:pStyle w:val="Heading2"/>
        <w:rPr>
          <w:rFonts w:asciiTheme="minorHAnsi" w:eastAsiaTheme="minorEastAsia" w:hAnsiTheme="minorHAnsi" w:cstheme="minorBidi"/>
        </w:rPr>
      </w:pPr>
      <w:bookmarkStart w:id="18" w:name="_Toc49324873"/>
      <w:bookmarkStart w:id="19" w:name="_Toc52541769"/>
      <w:r w:rsidRPr="472A07F0">
        <w:rPr>
          <w:rFonts w:asciiTheme="minorHAnsi" w:eastAsiaTheme="minorEastAsia" w:hAnsiTheme="minorHAnsi" w:cstheme="minorBidi"/>
        </w:rPr>
        <w:t>Customers</w:t>
      </w:r>
      <w:r w:rsidR="00B916A7" w:rsidRPr="472A07F0">
        <w:rPr>
          <w:rFonts w:asciiTheme="minorHAnsi" w:eastAsiaTheme="minorEastAsia" w:hAnsiTheme="minorHAnsi" w:cstheme="minorBidi"/>
        </w:rPr>
        <w:t>, Vendors, Consultants</w:t>
      </w:r>
      <w:bookmarkEnd w:id="18"/>
      <w:bookmarkEnd w:id="19"/>
    </w:p>
    <w:p w14:paraId="2BC2548B" w14:textId="525B9692" w:rsidR="00130016" w:rsidRPr="008605DC" w:rsidRDefault="00130016" w:rsidP="472A07F0">
      <w:pPr>
        <w:rPr>
          <w:rFonts w:eastAsiaTheme="minorEastAsia"/>
        </w:rPr>
      </w:pPr>
      <w:r w:rsidRPr="472A07F0">
        <w:rPr>
          <w:rFonts w:eastAsiaTheme="minorEastAsia"/>
        </w:rPr>
        <w:t>The College is limiting building access to those who are on campus for official business</w:t>
      </w:r>
      <w:r w:rsidR="0DAB2584" w:rsidRPr="472A07F0">
        <w:rPr>
          <w:rFonts w:eastAsiaTheme="minorEastAsia"/>
        </w:rPr>
        <w:t xml:space="preserve">; however, customers may enter the </w:t>
      </w:r>
      <w:r w:rsidR="09882CDC" w:rsidRPr="472A07F0">
        <w:rPr>
          <w:rFonts w:eastAsiaTheme="minorEastAsia"/>
        </w:rPr>
        <w:t>Pizza Cafe</w:t>
      </w:r>
      <w:r w:rsidR="0DAB2584" w:rsidRPr="472A07F0">
        <w:rPr>
          <w:rFonts w:eastAsiaTheme="minorEastAsia"/>
        </w:rPr>
        <w:t xml:space="preserve"> area to purchase food and drink items</w:t>
      </w:r>
      <w:r w:rsidRPr="472A07F0">
        <w:rPr>
          <w:rFonts w:eastAsiaTheme="minorEastAsia"/>
        </w:rPr>
        <w:t xml:space="preserve">. All visitors who need to enter a building for official business must be signed in by a site supervisor using a paper health assessment or confirmed verbal answers to screening questions and follow the above employee requirements. The log of the visit will be maintained via health screening station digital records. </w:t>
      </w:r>
    </w:p>
    <w:p w14:paraId="2BD8FA01" w14:textId="6BD86FE8" w:rsidR="001019E7" w:rsidRDefault="52560F78" w:rsidP="472A07F0">
      <w:pPr>
        <w:rPr>
          <w:rFonts w:eastAsiaTheme="minorEastAsia"/>
        </w:rPr>
      </w:pPr>
      <w:r w:rsidRPr="472A07F0">
        <w:rPr>
          <w:rFonts w:eastAsiaTheme="minorEastAsia"/>
        </w:rPr>
        <w:t>Signs will be</w:t>
      </w:r>
      <w:r w:rsidR="001019E7" w:rsidRPr="472A07F0">
        <w:rPr>
          <w:rFonts w:eastAsiaTheme="minorEastAsia"/>
        </w:rPr>
        <w:t xml:space="preserve"> poste</w:t>
      </w:r>
      <w:r w:rsidR="00656DCB" w:rsidRPr="472A07F0">
        <w:rPr>
          <w:rFonts w:eastAsiaTheme="minorEastAsia"/>
        </w:rPr>
        <w:t>d</w:t>
      </w:r>
      <w:r w:rsidR="001019E7" w:rsidRPr="472A07F0">
        <w:rPr>
          <w:rFonts w:eastAsiaTheme="minorEastAsia"/>
        </w:rPr>
        <w:t xml:space="preserve"> at all entrances requiring all customers to wear a mask and if they have symptoms they should not enter.</w:t>
      </w:r>
    </w:p>
    <w:p w14:paraId="213D0E9E" w14:textId="77777777" w:rsidR="00A63841" w:rsidRPr="00993F54" w:rsidRDefault="00A63841" w:rsidP="10968985">
      <w:pPr>
        <w:pStyle w:val="Heading1"/>
        <w:rPr>
          <w:rFonts w:asciiTheme="minorHAnsi" w:eastAsiaTheme="minorEastAsia" w:hAnsiTheme="minorHAnsi" w:cstheme="minorBidi"/>
        </w:rPr>
      </w:pPr>
      <w:bookmarkStart w:id="20" w:name="_Toc50027458"/>
      <w:bookmarkStart w:id="21" w:name="_Toc52541770"/>
      <w:r w:rsidRPr="005F3CEE">
        <w:rPr>
          <w:rFonts w:asciiTheme="minorHAnsi" w:eastAsiaTheme="minorEastAsia" w:hAnsiTheme="minorHAnsi" w:cstheme="minorBidi"/>
        </w:rPr>
        <w:t>Education and Training</w:t>
      </w:r>
      <w:bookmarkEnd w:id="20"/>
      <w:bookmarkEnd w:id="21"/>
    </w:p>
    <w:p w14:paraId="48ABE735" w14:textId="66CA79F9" w:rsidR="00A63841" w:rsidRDefault="4862928A" w:rsidP="472A07F0">
      <w:pPr>
        <w:rPr>
          <w:rFonts w:eastAsiaTheme="minorEastAsia"/>
        </w:rPr>
      </w:pPr>
      <w:bookmarkStart w:id="22" w:name="_Hlk50026785"/>
      <w:r w:rsidRPr="472A07F0">
        <w:rPr>
          <w:rFonts w:eastAsiaTheme="minorEastAsia"/>
        </w:rPr>
        <w:t xml:space="preserve">The </w:t>
      </w:r>
      <w:r w:rsidR="00A63841" w:rsidRPr="472A07F0">
        <w:rPr>
          <w:rFonts w:eastAsiaTheme="minorEastAsia"/>
        </w:rPr>
        <w:t xml:space="preserve">employer is responsible </w:t>
      </w:r>
      <w:r w:rsidR="005F6805" w:rsidRPr="472A07F0">
        <w:rPr>
          <w:rFonts w:eastAsiaTheme="minorEastAsia"/>
        </w:rPr>
        <w:t>for</w:t>
      </w:r>
      <w:r w:rsidR="00A63841" w:rsidRPr="472A07F0">
        <w:rPr>
          <w:rFonts w:eastAsiaTheme="minorEastAsia"/>
        </w:rPr>
        <w:t xml:space="preserve"> educat</w:t>
      </w:r>
      <w:r w:rsidR="005F6805" w:rsidRPr="472A07F0">
        <w:rPr>
          <w:rFonts w:eastAsiaTheme="minorEastAsia"/>
        </w:rPr>
        <w:t xml:space="preserve">ing </w:t>
      </w:r>
      <w:r w:rsidR="00A63841" w:rsidRPr="472A07F0">
        <w:rPr>
          <w:rFonts w:eastAsiaTheme="minorEastAsia"/>
        </w:rPr>
        <w:t>workers about coronavirus and how to prevent transmission</w:t>
      </w:r>
      <w:r w:rsidR="00F111D3" w:rsidRPr="472A07F0">
        <w:rPr>
          <w:rFonts w:eastAsiaTheme="minorEastAsia"/>
        </w:rPr>
        <w:t>.</w:t>
      </w:r>
      <w:r w:rsidR="00A63841" w:rsidRPr="472A07F0">
        <w:rPr>
          <w:rFonts w:eastAsiaTheme="minorEastAsia"/>
        </w:rPr>
        <w:t xml:space="preserve"> Employees are responsible for completing the Safety Training and </w:t>
      </w:r>
      <w:hyperlink r:id="rId13" w:anchor="/" w:history="1">
        <w:r w:rsidR="007A1355" w:rsidRPr="00BA525E">
          <w:rPr>
            <w:rStyle w:val="Hyperlink"/>
          </w:rPr>
          <w:t>COVID-19 Campus Training</w:t>
        </w:r>
      </w:hyperlink>
      <w:r w:rsidR="007A1355">
        <w:rPr>
          <w:rStyle w:val="FootnoteReference"/>
        </w:rPr>
        <w:footnoteReference w:id="5"/>
      </w:r>
      <w:r w:rsidR="007A1355" w:rsidRPr="0049013B">
        <w:t xml:space="preserve"> </w:t>
      </w:r>
      <w:r w:rsidR="00A63841" w:rsidRPr="472A07F0">
        <w:rPr>
          <w:rFonts w:eastAsiaTheme="minorEastAsia"/>
        </w:rPr>
        <w:t>before returning to the workplace and provid</w:t>
      </w:r>
      <w:r w:rsidR="00F111D3" w:rsidRPr="472A07F0">
        <w:rPr>
          <w:rFonts w:eastAsiaTheme="minorEastAsia"/>
        </w:rPr>
        <w:t>ing th</w:t>
      </w:r>
      <w:r w:rsidR="00A63841" w:rsidRPr="472A07F0">
        <w:rPr>
          <w:rFonts w:eastAsiaTheme="minorEastAsia"/>
        </w:rPr>
        <w:t xml:space="preserve">e completion certificate to their supervisor. Employees are responsible </w:t>
      </w:r>
      <w:r w:rsidR="00B32C15" w:rsidRPr="472A07F0">
        <w:rPr>
          <w:rFonts w:eastAsiaTheme="minorEastAsia"/>
        </w:rPr>
        <w:t>for reading</w:t>
      </w:r>
      <w:r w:rsidR="00A63841" w:rsidRPr="472A07F0">
        <w:rPr>
          <w:rFonts w:eastAsiaTheme="minorEastAsia"/>
        </w:rPr>
        <w:t xml:space="preserve"> and agree</w:t>
      </w:r>
      <w:r w:rsidR="00B32C15" w:rsidRPr="472A07F0">
        <w:rPr>
          <w:rFonts w:eastAsiaTheme="minorEastAsia"/>
        </w:rPr>
        <w:t>ing</w:t>
      </w:r>
      <w:r w:rsidR="00A63841" w:rsidRPr="472A07F0">
        <w:rPr>
          <w:rFonts w:eastAsiaTheme="minorEastAsia"/>
        </w:rPr>
        <w:t xml:space="preserve"> to follow Bellevue College COVID-19 policies before returning to the workplace</w:t>
      </w:r>
      <w:r w:rsidR="00F111D3" w:rsidRPr="472A07F0">
        <w:rPr>
          <w:rFonts w:eastAsiaTheme="minorEastAsia"/>
        </w:rPr>
        <w:t>.</w:t>
      </w:r>
    </w:p>
    <w:p w14:paraId="51F3C8C0" w14:textId="2A7DE3E6" w:rsidR="0099371C" w:rsidRPr="00993F54" w:rsidRDefault="00DF1E34" w:rsidP="472A07F0">
      <w:pPr>
        <w:pStyle w:val="Heading1"/>
        <w:rPr>
          <w:rFonts w:asciiTheme="minorHAnsi" w:eastAsiaTheme="minorEastAsia" w:hAnsiTheme="minorHAnsi" w:cstheme="minorBidi"/>
        </w:rPr>
      </w:pPr>
      <w:bookmarkStart w:id="23" w:name="_Toc50027459"/>
      <w:bookmarkEnd w:id="22"/>
      <w:r w:rsidRPr="472A07F0">
        <w:rPr>
          <w:rFonts w:asciiTheme="minorHAnsi" w:eastAsiaTheme="minorEastAsia" w:hAnsiTheme="minorHAnsi" w:cstheme="minorBidi"/>
        </w:rPr>
        <w:t xml:space="preserve">Pizza Café </w:t>
      </w:r>
      <w:r w:rsidR="0099371C" w:rsidRPr="472A07F0">
        <w:rPr>
          <w:rFonts w:asciiTheme="minorHAnsi" w:eastAsiaTheme="minorEastAsia" w:hAnsiTheme="minorHAnsi" w:cstheme="minorBidi"/>
        </w:rPr>
        <w:t>Safety and Health Requirements</w:t>
      </w:r>
      <w:bookmarkStart w:id="24" w:name="_Toc52541771"/>
      <w:bookmarkEnd w:id="23"/>
      <w:bookmarkEnd w:id="24"/>
    </w:p>
    <w:p w14:paraId="3A16ACE5" w14:textId="39F69781" w:rsidR="003B2DE1" w:rsidRPr="007975D1" w:rsidRDefault="007975D1" w:rsidP="472A07F0">
      <w:pPr>
        <w:rPr>
          <w:rFonts w:eastAsiaTheme="minorEastAsia"/>
        </w:rPr>
      </w:pPr>
      <w:r w:rsidRPr="472A07F0">
        <w:rPr>
          <w:rFonts w:eastAsiaTheme="minorEastAsia"/>
        </w:rPr>
        <w:t xml:space="preserve">Before any activity (e.g., instruction, practice, assessment) or service (e.g. </w:t>
      </w:r>
      <w:r w:rsidR="00023A81" w:rsidRPr="472A07F0">
        <w:rPr>
          <w:rFonts w:eastAsiaTheme="minorEastAsia"/>
        </w:rPr>
        <w:t>transactions</w:t>
      </w:r>
      <w:r w:rsidRPr="472A07F0">
        <w:rPr>
          <w:rFonts w:eastAsiaTheme="minorEastAsia"/>
        </w:rPr>
        <w:t>) can occur with students on campus, programs must organize and prepare to perform activities using social distancing where possible and with appropriate PPE and other safety measures outlined here and in accordance with standards for the individual profession or field.</w:t>
      </w:r>
      <w:r w:rsidR="008A1CA8" w:rsidRPr="472A07F0">
        <w:rPr>
          <w:rFonts w:eastAsiaTheme="minorEastAsia"/>
        </w:rPr>
        <w:t xml:space="preserve"> </w:t>
      </w:r>
      <w:r w:rsidR="003B2DE1">
        <w:t>The Pizza Café will adhere</w:t>
      </w:r>
      <w:r w:rsidR="0BA0B5B9">
        <w:t xml:space="preserve"> to</w:t>
      </w:r>
      <w:r w:rsidR="003B2DE1">
        <w:t xml:space="preserve"> all measures established by the Governor’s guidance, the Department of Labor &amp; Industries (L&amp;I) </w:t>
      </w:r>
      <w:hyperlink r:id="rId14" w:history="1">
        <w:r w:rsidR="003B2DE1" w:rsidRPr="472A07F0">
          <w:rPr>
            <w:rStyle w:val="Hyperlink"/>
          </w:rPr>
          <w:t xml:space="preserve">Coronavirus </w:t>
        </w:r>
        <w:r w:rsidR="003B2DE1" w:rsidRPr="472A07F0">
          <w:rPr>
            <w:rStyle w:val="Hyperlink"/>
          </w:rPr>
          <w:lastRenderedPageBreak/>
          <w:t>(COVID19) Prevention: General Requirements and Prevention Ideas for Workplaces</w:t>
        </w:r>
      </w:hyperlink>
      <w:r w:rsidR="003B2DE1">
        <w:t xml:space="preserve">, and the </w:t>
      </w:r>
      <w:hyperlink r:id="rId15" w:history="1">
        <w:r w:rsidR="003B2DE1" w:rsidRPr="472A07F0">
          <w:rPr>
            <w:rStyle w:val="Hyperlink"/>
          </w:rPr>
          <w:t>Washington State Department of Health Workplace and Employer Resources &amp; Recommendations</w:t>
        </w:r>
      </w:hyperlink>
      <w:r w:rsidR="003B2DE1">
        <w:t xml:space="preserve"> (DOH). </w:t>
      </w:r>
    </w:p>
    <w:p w14:paraId="0CF05ECB" w14:textId="77777777" w:rsidR="008A4541" w:rsidRPr="005F3CEE" w:rsidRDefault="008A4541" w:rsidP="10968985">
      <w:pPr>
        <w:pStyle w:val="Heading2"/>
        <w:rPr>
          <w:rFonts w:asciiTheme="minorHAnsi" w:eastAsiaTheme="minorEastAsia" w:hAnsiTheme="minorHAnsi" w:cstheme="minorBidi"/>
          <w:noProof/>
        </w:rPr>
      </w:pPr>
      <w:bookmarkStart w:id="25" w:name="_Toc52541772"/>
      <w:r w:rsidRPr="005F3CEE">
        <w:rPr>
          <w:rFonts w:asciiTheme="minorHAnsi" w:eastAsiaTheme="minorEastAsia" w:hAnsiTheme="minorHAnsi" w:cstheme="minorBidi"/>
          <w:noProof/>
        </w:rPr>
        <w:t>Safety and Social Distancing</w:t>
      </w:r>
      <w:bookmarkEnd w:id="25"/>
      <w:r w:rsidRPr="005F3CEE">
        <w:rPr>
          <w:rFonts w:asciiTheme="minorHAnsi" w:eastAsiaTheme="minorEastAsia" w:hAnsiTheme="minorHAnsi" w:cstheme="minorBidi"/>
          <w:noProof/>
        </w:rPr>
        <w:t xml:space="preserve"> </w:t>
      </w:r>
    </w:p>
    <w:p w14:paraId="5AB637F3" w14:textId="78ADB453" w:rsidR="003C0FEF" w:rsidRPr="003C0FEF" w:rsidRDefault="007975D1" w:rsidP="472A07F0">
      <w:pPr>
        <w:rPr>
          <w:rFonts w:eastAsiaTheme="minorEastAsia"/>
        </w:rPr>
      </w:pPr>
      <w:r w:rsidRPr="472A07F0">
        <w:rPr>
          <w:rFonts w:eastAsiaTheme="minorEastAsia"/>
        </w:rPr>
        <w:t xml:space="preserve">Physical distancing is one of the most effective methods for preventing the spread of COVID-19. </w:t>
      </w:r>
      <w:r w:rsidR="00107C1C" w:rsidRPr="472A07F0">
        <w:rPr>
          <w:rFonts w:eastAsiaTheme="minorEastAsia"/>
        </w:rPr>
        <w:t>Food Service</w:t>
      </w:r>
      <w:r w:rsidR="00302C12" w:rsidRPr="472A07F0">
        <w:rPr>
          <w:rFonts w:eastAsiaTheme="minorEastAsia"/>
        </w:rPr>
        <w:t>s</w:t>
      </w:r>
      <w:r w:rsidRPr="472A07F0">
        <w:rPr>
          <w:rFonts w:eastAsiaTheme="minorEastAsia"/>
        </w:rPr>
        <w:t xml:space="preserve"> will implement measures to ensure the six (6) foot distancing rule is maintained throughout </w:t>
      </w:r>
      <w:r w:rsidR="2C0B0EFF" w:rsidRPr="472A07F0">
        <w:rPr>
          <w:rFonts w:eastAsiaTheme="minorEastAsia"/>
        </w:rPr>
        <w:t xml:space="preserve">the </w:t>
      </w:r>
      <w:r w:rsidR="09882CDC" w:rsidRPr="472A07F0">
        <w:rPr>
          <w:rFonts w:eastAsiaTheme="minorEastAsia"/>
        </w:rPr>
        <w:t>Pizza Cafe</w:t>
      </w:r>
      <w:r w:rsidR="00130016" w:rsidRPr="472A07F0">
        <w:rPr>
          <w:rFonts w:eastAsiaTheme="minorEastAsia"/>
        </w:rPr>
        <w:t>.</w:t>
      </w:r>
      <w:r w:rsidRPr="472A07F0">
        <w:rPr>
          <w:rFonts w:eastAsiaTheme="minorEastAsia"/>
        </w:rPr>
        <w:t xml:space="preserve"> </w:t>
      </w:r>
      <w:r w:rsidR="00130016" w:rsidRPr="472A07F0">
        <w:rPr>
          <w:rFonts w:eastAsiaTheme="minorEastAsia"/>
        </w:rPr>
        <w:t xml:space="preserve">Distance markers will be placed throughout </w:t>
      </w:r>
      <w:r w:rsidR="00360568" w:rsidRPr="472A07F0">
        <w:rPr>
          <w:rFonts w:eastAsiaTheme="minorEastAsia"/>
        </w:rPr>
        <w:t>Pizza Café</w:t>
      </w:r>
      <w:r w:rsidR="00130016" w:rsidRPr="472A07F0">
        <w:rPr>
          <w:rFonts w:eastAsiaTheme="minorEastAsia"/>
        </w:rPr>
        <w:t xml:space="preserve">, at </w:t>
      </w:r>
      <w:r w:rsidR="00360568" w:rsidRPr="472A07F0">
        <w:rPr>
          <w:rFonts w:eastAsiaTheme="minorEastAsia"/>
        </w:rPr>
        <w:t xml:space="preserve">the </w:t>
      </w:r>
      <w:r w:rsidR="00130016" w:rsidRPr="472A07F0">
        <w:rPr>
          <w:rFonts w:eastAsiaTheme="minorEastAsia"/>
        </w:rPr>
        <w:t xml:space="preserve">register, </w:t>
      </w:r>
      <w:r w:rsidR="00360568" w:rsidRPr="472A07F0">
        <w:rPr>
          <w:rFonts w:eastAsiaTheme="minorEastAsia"/>
        </w:rPr>
        <w:t>and near the vending areas</w:t>
      </w:r>
      <w:r w:rsidR="00130016" w:rsidRPr="472A07F0">
        <w:rPr>
          <w:rFonts w:eastAsiaTheme="minorEastAsia"/>
        </w:rPr>
        <w:t xml:space="preserve"> to assure minimum six-foot physical distancing requirements are maintained.</w:t>
      </w:r>
      <w:bookmarkStart w:id="26" w:name="_Hlk50024307"/>
      <w:bookmarkEnd w:id="26"/>
    </w:p>
    <w:p w14:paraId="736A9CF8" w14:textId="77777777" w:rsidR="003C0FEF" w:rsidRPr="00130016" w:rsidRDefault="00130016" w:rsidP="10968985">
      <w:pPr>
        <w:pStyle w:val="Heading3"/>
        <w:rPr>
          <w:rFonts w:eastAsiaTheme="minorEastAsia"/>
        </w:rPr>
      </w:pPr>
      <w:r w:rsidRPr="005F3CEE">
        <w:rPr>
          <w:rFonts w:eastAsiaTheme="minorEastAsia"/>
        </w:rPr>
        <w:t>Lobby</w:t>
      </w:r>
      <w:r w:rsidR="003C0FEF" w:rsidRPr="005F3CEE">
        <w:rPr>
          <w:rFonts w:eastAsiaTheme="minorEastAsia"/>
        </w:rPr>
        <w:t xml:space="preserve"> Area</w:t>
      </w:r>
    </w:p>
    <w:p w14:paraId="5237787F" w14:textId="0D10F2DC" w:rsidR="003C0FEF" w:rsidRDefault="00107C1C" w:rsidP="472A07F0">
      <w:pPr>
        <w:rPr>
          <w:rFonts w:eastAsiaTheme="minorEastAsia"/>
        </w:rPr>
      </w:pPr>
      <w:r w:rsidRPr="472A07F0">
        <w:rPr>
          <w:rFonts w:eastAsiaTheme="minorEastAsia"/>
        </w:rPr>
        <w:t>Food Service</w:t>
      </w:r>
      <w:r w:rsidR="00291E01" w:rsidRPr="472A07F0">
        <w:rPr>
          <w:rFonts w:eastAsiaTheme="minorEastAsia"/>
        </w:rPr>
        <w:t xml:space="preserve"> operations</w:t>
      </w:r>
      <w:r w:rsidR="00130016" w:rsidRPr="472A07F0">
        <w:rPr>
          <w:rFonts w:eastAsiaTheme="minorEastAsia"/>
        </w:rPr>
        <w:t xml:space="preserve"> will arrange distance markers in </w:t>
      </w:r>
      <w:r w:rsidR="00291E01" w:rsidRPr="472A07F0">
        <w:rPr>
          <w:rFonts w:eastAsiaTheme="minorEastAsia"/>
        </w:rPr>
        <w:t xml:space="preserve">the </w:t>
      </w:r>
      <w:r w:rsidR="00360568" w:rsidRPr="472A07F0">
        <w:rPr>
          <w:rFonts w:eastAsiaTheme="minorEastAsia"/>
        </w:rPr>
        <w:t xml:space="preserve">Pizza Café </w:t>
      </w:r>
      <w:r w:rsidR="00130016" w:rsidRPr="472A07F0">
        <w:rPr>
          <w:rFonts w:eastAsiaTheme="minorEastAsia"/>
        </w:rPr>
        <w:t xml:space="preserve">lobby area and outside of the building to eliminate choke points and reduce crowding. </w:t>
      </w:r>
      <w:r w:rsidRPr="472A07F0">
        <w:rPr>
          <w:rFonts w:eastAsiaTheme="minorEastAsia"/>
        </w:rPr>
        <w:t>Food Service</w:t>
      </w:r>
      <w:r w:rsidR="00291E01" w:rsidRPr="472A07F0">
        <w:rPr>
          <w:rFonts w:eastAsiaTheme="minorEastAsia"/>
        </w:rPr>
        <w:t>s</w:t>
      </w:r>
      <w:r w:rsidR="00130016" w:rsidRPr="472A07F0">
        <w:rPr>
          <w:rFonts w:eastAsiaTheme="minorEastAsia"/>
        </w:rPr>
        <w:t xml:space="preserve"> </w:t>
      </w:r>
      <w:r w:rsidR="00392256" w:rsidRPr="472A07F0">
        <w:rPr>
          <w:rFonts w:eastAsiaTheme="minorEastAsia"/>
        </w:rPr>
        <w:t xml:space="preserve">will post </w:t>
      </w:r>
      <w:r w:rsidR="003C0FEF" w:rsidRPr="472A07F0">
        <w:rPr>
          <w:rFonts w:eastAsiaTheme="minorEastAsia"/>
        </w:rPr>
        <w:t>signage</w:t>
      </w:r>
      <w:r w:rsidR="00392256" w:rsidRPr="472A07F0">
        <w:rPr>
          <w:rFonts w:eastAsiaTheme="minorEastAsia"/>
        </w:rPr>
        <w:t xml:space="preserve"> about maintaining physical distancing</w:t>
      </w:r>
      <w:r w:rsidR="00130016" w:rsidRPr="472A07F0">
        <w:rPr>
          <w:rFonts w:eastAsiaTheme="minorEastAsia"/>
        </w:rPr>
        <w:t xml:space="preserve"> and conspicuous signs at building entrance</w:t>
      </w:r>
      <w:r w:rsidR="00291E01" w:rsidRPr="472A07F0">
        <w:rPr>
          <w:rFonts w:eastAsiaTheme="minorEastAsia"/>
        </w:rPr>
        <w:t>s</w:t>
      </w:r>
      <w:r w:rsidR="00130016" w:rsidRPr="472A07F0">
        <w:rPr>
          <w:rFonts w:eastAsiaTheme="minorEastAsia"/>
        </w:rPr>
        <w:t xml:space="preserve"> stating that “Face Masks are Required” before entering the building where </w:t>
      </w:r>
      <w:r w:rsidRPr="472A07F0">
        <w:rPr>
          <w:rFonts w:eastAsiaTheme="minorEastAsia"/>
        </w:rPr>
        <w:t>Food Service</w:t>
      </w:r>
      <w:r w:rsidR="50269664" w:rsidRPr="472A07F0">
        <w:rPr>
          <w:rFonts w:eastAsiaTheme="minorEastAsia"/>
        </w:rPr>
        <w:t>s</w:t>
      </w:r>
      <w:r w:rsidR="00130016" w:rsidRPr="472A07F0">
        <w:rPr>
          <w:rFonts w:eastAsiaTheme="minorEastAsia"/>
        </w:rPr>
        <w:t xml:space="preserve"> </w:t>
      </w:r>
      <w:r w:rsidR="50269664" w:rsidRPr="472A07F0">
        <w:rPr>
          <w:rFonts w:eastAsiaTheme="minorEastAsia"/>
        </w:rPr>
        <w:t>are</w:t>
      </w:r>
      <w:r w:rsidR="00130016" w:rsidRPr="472A07F0">
        <w:rPr>
          <w:rFonts w:eastAsiaTheme="minorEastAsia"/>
        </w:rPr>
        <w:t xml:space="preserve"> located.</w:t>
      </w:r>
    </w:p>
    <w:p w14:paraId="112B6225" w14:textId="77777777" w:rsidR="003C0FEF" w:rsidRPr="00130016" w:rsidRDefault="003C0FEF" w:rsidP="472A07F0">
      <w:pPr>
        <w:pStyle w:val="Heading3"/>
        <w:rPr>
          <w:rFonts w:eastAsiaTheme="minorEastAsia"/>
        </w:rPr>
      </w:pPr>
      <w:bookmarkStart w:id="27" w:name="_Toc49324885"/>
      <w:r w:rsidRPr="472A07F0">
        <w:rPr>
          <w:rFonts w:eastAsiaTheme="minorEastAsia"/>
        </w:rPr>
        <w:t>Restrooms</w:t>
      </w:r>
      <w:bookmarkEnd w:id="27"/>
    </w:p>
    <w:p w14:paraId="656E1701" w14:textId="667DE86B" w:rsidR="003C0FEF" w:rsidRDefault="00DF1E34" w:rsidP="472A07F0">
      <w:pPr>
        <w:spacing w:line="256" w:lineRule="auto"/>
        <w:rPr>
          <w:rFonts w:eastAsiaTheme="minorEastAsia"/>
        </w:rPr>
      </w:pPr>
      <w:bookmarkStart w:id="28" w:name="_Hlk50024530"/>
      <w:r w:rsidRPr="472A07F0">
        <w:rPr>
          <w:rFonts w:eastAsiaTheme="minorEastAsia"/>
        </w:rPr>
        <w:t xml:space="preserve">Public lounge restrooms </w:t>
      </w:r>
      <w:r w:rsidR="00582542" w:rsidRPr="472A07F0">
        <w:rPr>
          <w:rFonts w:eastAsiaTheme="minorEastAsia"/>
        </w:rPr>
        <w:t>near the</w:t>
      </w:r>
      <w:r w:rsidRPr="472A07F0">
        <w:rPr>
          <w:rFonts w:eastAsiaTheme="minorEastAsia"/>
        </w:rPr>
        <w:t xml:space="preserve"> Pizza Café are single use. </w:t>
      </w:r>
      <w:r w:rsidR="00107C1C" w:rsidRPr="472A07F0">
        <w:rPr>
          <w:rFonts w:eastAsiaTheme="minorEastAsia"/>
        </w:rPr>
        <w:t>Food Service</w:t>
      </w:r>
      <w:r w:rsidR="00291E01" w:rsidRPr="472A07F0">
        <w:rPr>
          <w:rFonts w:eastAsiaTheme="minorEastAsia"/>
        </w:rPr>
        <w:t>s</w:t>
      </w:r>
      <w:r w:rsidR="00130016" w:rsidRPr="472A07F0">
        <w:rPr>
          <w:rFonts w:eastAsiaTheme="minorEastAsia"/>
        </w:rPr>
        <w:t xml:space="preserve"> </w:t>
      </w:r>
      <w:r w:rsidR="00392256" w:rsidRPr="472A07F0">
        <w:rPr>
          <w:rFonts w:eastAsiaTheme="minorEastAsia"/>
        </w:rPr>
        <w:t>will p</w:t>
      </w:r>
      <w:r w:rsidR="003C0FEF" w:rsidRPr="472A07F0">
        <w:rPr>
          <w:rFonts w:eastAsiaTheme="minorEastAsia"/>
        </w:rPr>
        <w:t xml:space="preserve">lace floor markers outside </w:t>
      </w:r>
      <w:r w:rsidRPr="472A07F0">
        <w:rPr>
          <w:rFonts w:eastAsiaTheme="minorEastAsia"/>
        </w:rPr>
        <w:t xml:space="preserve">the restroom </w:t>
      </w:r>
      <w:r w:rsidR="003C0FEF" w:rsidRPr="472A07F0">
        <w:rPr>
          <w:rFonts w:eastAsiaTheme="minorEastAsia"/>
        </w:rPr>
        <w:t>doors for line distancing.</w:t>
      </w:r>
      <w:r w:rsidR="00392256" w:rsidRPr="472A07F0">
        <w:rPr>
          <w:rFonts w:eastAsiaTheme="minorEastAsia"/>
        </w:rPr>
        <w:t xml:space="preserve"> </w:t>
      </w:r>
      <w:r w:rsidR="00130016" w:rsidRPr="472A07F0">
        <w:rPr>
          <w:rFonts w:eastAsiaTheme="minorEastAsia"/>
        </w:rPr>
        <w:t xml:space="preserve">Signage </w:t>
      </w:r>
      <w:r w:rsidR="003C0FEF" w:rsidRPr="472A07F0">
        <w:rPr>
          <w:rFonts w:eastAsiaTheme="minorEastAsia"/>
        </w:rPr>
        <w:t>outside</w:t>
      </w:r>
      <w:r w:rsidR="00392256" w:rsidRPr="472A07F0">
        <w:rPr>
          <w:rFonts w:eastAsiaTheme="minorEastAsia"/>
        </w:rPr>
        <w:t xml:space="preserve"> </w:t>
      </w:r>
      <w:r w:rsidR="00656DCB" w:rsidRPr="472A07F0">
        <w:rPr>
          <w:rFonts w:eastAsiaTheme="minorEastAsia"/>
        </w:rPr>
        <w:t>restrooms will</w:t>
      </w:r>
      <w:r w:rsidR="00291E01" w:rsidRPr="472A07F0">
        <w:rPr>
          <w:rFonts w:eastAsiaTheme="minorEastAsia"/>
        </w:rPr>
        <w:t xml:space="preserve"> </w:t>
      </w:r>
      <w:r w:rsidR="00392256" w:rsidRPr="472A07F0">
        <w:rPr>
          <w:rFonts w:eastAsiaTheme="minorEastAsia"/>
        </w:rPr>
        <w:t xml:space="preserve">require masks and limit </w:t>
      </w:r>
      <w:r w:rsidR="003C0FEF" w:rsidRPr="472A07F0">
        <w:rPr>
          <w:rFonts w:eastAsiaTheme="minorEastAsia"/>
        </w:rPr>
        <w:t>occupancy</w:t>
      </w:r>
      <w:r w:rsidR="00392256" w:rsidRPr="472A07F0">
        <w:rPr>
          <w:rFonts w:eastAsiaTheme="minorEastAsia"/>
        </w:rPr>
        <w:t>. Si</w:t>
      </w:r>
      <w:r w:rsidR="003C0FEF" w:rsidRPr="472A07F0">
        <w:rPr>
          <w:rFonts w:eastAsiaTheme="minorEastAsia"/>
        </w:rPr>
        <w:t>gnage inside</w:t>
      </w:r>
      <w:r w:rsidR="00392256" w:rsidRPr="472A07F0">
        <w:rPr>
          <w:rFonts w:eastAsiaTheme="minorEastAsia"/>
        </w:rPr>
        <w:t xml:space="preserve"> will describe</w:t>
      </w:r>
      <w:r w:rsidR="003C0FEF" w:rsidRPr="472A07F0">
        <w:rPr>
          <w:rFonts w:eastAsiaTheme="minorEastAsia"/>
        </w:rPr>
        <w:t xml:space="preserve"> proper handwashing steps</w:t>
      </w:r>
      <w:r w:rsidR="00392256" w:rsidRPr="472A07F0">
        <w:rPr>
          <w:rFonts w:eastAsiaTheme="minorEastAsia"/>
        </w:rPr>
        <w:t xml:space="preserve"> and </w:t>
      </w:r>
      <w:r w:rsidR="003C0FEF" w:rsidRPr="472A07F0">
        <w:rPr>
          <w:rFonts w:eastAsiaTheme="minorEastAsia"/>
        </w:rPr>
        <w:t>safe disposal of waste.</w:t>
      </w:r>
    </w:p>
    <w:p w14:paraId="1168A136" w14:textId="084D46B2" w:rsidR="008A4541" w:rsidRPr="005F3CEE" w:rsidRDefault="00CD25CC" w:rsidP="472A07F0">
      <w:pPr>
        <w:pStyle w:val="Heading2"/>
        <w:rPr>
          <w:rFonts w:asciiTheme="minorHAnsi" w:eastAsiaTheme="minorEastAsia" w:hAnsiTheme="minorHAnsi" w:cstheme="minorBidi"/>
          <w:noProof/>
          <w:color w:val="auto"/>
          <w:sz w:val="22"/>
          <w:szCs w:val="22"/>
        </w:rPr>
      </w:pPr>
      <w:bookmarkStart w:id="29" w:name="_Toc52541773"/>
      <w:bookmarkEnd w:id="28"/>
      <w:r w:rsidRPr="472A07F0">
        <w:rPr>
          <w:rFonts w:asciiTheme="minorHAnsi" w:eastAsiaTheme="minorEastAsia" w:hAnsiTheme="minorHAnsi" w:cstheme="minorBidi"/>
        </w:rPr>
        <w:t xml:space="preserve">Pizza Café </w:t>
      </w:r>
      <w:r w:rsidR="00130016" w:rsidRPr="472A07F0">
        <w:rPr>
          <w:rFonts w:asciiTheme="minorHAnsi" w:eastAsiaTheme="minorEastAsia" w:hAnsiTheme="minorHAnsi" w:cstheme="minorBidi"/>
        </w:rPr>
        <w:t>Access</w:t>
      </w:r>
      <w:r w:rsidR="00747638" w:rsidRPr="472A07F0">
        <w:rPr>
          <w:rFonts w:asciiTheme="minorHAnsi" w:eastAsiaTheme="minorEastAsia" w:hAnsiTheme="minorHAnsi" w:cstheme="minorBidi"/>
        </w:rPr>
        <w:t xml:space="preserve"> </w:t>
      </w:r>
      <w:r w:rsidR="00302C12" w:rsidRPr="472A07F0">
        <w:rPr>
          <w:rFonts w:asciiTheme="minorHAnsi" w:eastAsiaTheme="minorEastAsia" w:hAnsiTheme="minorHAnsi" w:cstheme="minorBidi"/>
        </w:rPr>
        <w:t>and</w:t>
      </w:r>
      <w:r w:rsidR="00747638" w:rsidRPr="472A07F0">
        <w:rPr>
          <w:rFonts w:asciiTheme="minorHAnsi" w:eastAsiaTheme="minorEastAsia" w:hAnsiTheme="minorHAnsi" w:cstheme="minorBidi"/>
        </w:rPr>
        <w:t xml:space="preserve"> Customer Traffic Management</w:t>
      </w:r>
      <w:bookmarkEnd w:id="29"/>
    </w:p>
    <w:p w14:paraId="372E16DC" w14:textId="4CB98CBF" w:rsidR="00747638" w:rsidRPr="005F3CEE" w:rsidRDefault="00747638" w:rsidP="472A07F0">
      <w:pPr>
        <w:rPr>
          <w:rFonts w:eastAsiaTheme="minorEastAsia"/>
        </w:rPr>
      </w:pPr>
      <w:bookmarkStart w:id="30" w:name="_Hlk50024664"/>
      <w:r w:rsidRPr="472A07F0">
        <w:rPr>
          <w:rFonts w:eastAsiaTheme="minorEastAsia"/>
        </w:rPr>
        <w:t>The store’s designated entrance</w:t>
      </w:r>
      <w:r w:rsidR="00291E01" w:rsidRPr="472A07F0">
        <w:rPr>
          <w:rFonts w:eastAsiaTheme="minorEastAsia"/>
        </w:rPr>
        <w:t xml:space="preserve"> to the </w:t>
      </w:r>
      <w:r w:rsidR="00E2766E" w:rsidRPr="472A07F0">
        <w:rPr>
          <w:rFonts w:eastAsiaTheme="minorEastAsia"/>
        </w:rPr>
        <w:t xml:space="preserve">Housing Pizza Café </w:t>
      </w:r>
      <w:r w:rsidRPr="472A07F0">
        <w:rPr>
          <w:rFonts w:eastAsiaTheme="minorEastAsia"/>
        </w:rPr>
        <w:t xml:space="preserve">is the </w:t>
      </w:r>
      <w:r w:rsidR="00A41A01" w:rsidRPr="472A07F0">
        <w:rPr>
          <w:rFonts w:eastAsiaTheme="minorEastAsia"/>
        </w:rPr>
        <w:t>west</w:t>
      </w:r>
      <w:r w:rsidRPr="472A07F0">
        <w:rPr>
          <w:rFonts w:eastAsiaTheme="minorEastAsia"/>
        </w:rPr>
        <w:t xml:space="preserve"> entrance.  </w:t>
      </w:r>
    </w:p>
    <w:p w14:paraId="33EA7954" w14:textId="444A100B" w:rsidR="00747638" w:rsidRPr="0006615A" w:rsidRDefault="00107C1C" w:rsidP="472A07F0">
      <w:pPr>
        <w:rPr>
          <w:rFonts w:eastAsiaTheme="minorEastAsia"/>
        </w:rPr>
      </w:pPr>
      <w:r w:rsidRPr="472A07F0">
        <w:rPr>
          <w:rFonts w:eastAsiaTheme="minorEastAsia"/>
        </w:rPr>
        <w:t>Food Service</w:t>
      </w:r>
      <w:r w:rsidR="00291E01" w:rsidRPr="472A07F0">
        <w:rPr>
          <w:rFonts w:eastAsiaTheme="minorEastAsia"/>
        </w:rPr>
        <w:t>s</w:t>
      </w:r>
      <w:r w:rsidR="00747638" w:rsidRPr="472A07F0">
        <w:rPr>
          <w:rFonts w:eastAsiaTheme="minorEastAsia"/>
        </w:rPr>
        <w:t xml:space="preserve"> will establish</w:t>
      </w:r>
      <w:r w:rsidR="005F6805" w:rsidRPr="472A07F0">
        <w:rPr>
          <w:rFonts w:eastAsiaTheme="minorEastAsia"/>
        </w:rPr>
        <w:t xml:space="preserve"> an</w:t>
      </w:r>
      <w:r w:rsidR="00747638" w:rsidRPr="472A07F0">
        <w:rPr>
          <w:rFonts w:eastAsiaTheme="minorEastAsia"/>
        </w:rPr>
        <w:t xml:space="preserve"> </w:t>
      </w:r>
      <w:r w:rsidR="00A41A01" w:rsidRPr="472A07F0">
        <w:rPr>
          <w:rFonts w:eastAsiaTheme="minorEastAsia"/>
        </w:rPr>
        <w:t>online order</w:t>
      </w:r>
      <w:r w:rsidR="00747638" w:rsidRPr="472A07F0">
        <w:rPr>
          <w:rFonts w:eastAsiaTheme="minorEastAsia"/>
        </w:rPr>
        <w:t xml:space="preserve"> </w:t>
      </w:r>
      <w:r w:rsidR="00042DA7" w:rsidRPr="472A07F0">
        <w:rPr>
          <w:rFonts w:eastAsiaTheme="minorEastAsia"/>
        </w:rPr>
        <w:t xml:space="preserve">system </w:t>
      </w:r>
      <w:r w:rsidR="00747638" w:rsidRPr="472A07F0">
        <w:rPr>
          <w:rFonts w:eastAsiaTheme="minorEastAsia"/>
        </w:rPr>
        <w:t xml:space="preserve">to record contact information and control customer capacity in store, not to exceed </w:t>
      </w:r>
      <w:r w:rsidR="00A41A01" w:rsidRPr="472A07F0">
        <w:rPr>
          <w:rFonts w:eastAsiaTheme="minorEastAsia"/>
        </w:rPr>
        <w:t>5</w:t>
      </w:r>
      <w:r w:rsidR="00747638" w:rsidRPr="472A07F0">
        <w:rPr>
          <w:rFonts w:eastAsiaTheme="minorEastAsia"/>
        </w:rPr>
        <w:t xml:space="preserve"> people at one time, which is less than 10% of </w:t>
      </w:r>
      <w:r w:rsidR="00042DA7" w:rsidRPr="472A07F0">
        <w:rPr>
          <w:rFonts w:eastAsiaTheme="minorEastAsia"/>
        </w:rPr>
        <w:t xml:space="preserve">Pizza Café </w:t>
      </w:r>
      <w:r w:rsidR="00747638" w:rsidRPr="472A07F0">
        <w:rPr>
          <w:rFonts w:eastAsiaTheme="minorEastAsia"/>
        </w:rPr>
        <w:t>capacity.</w:t>
      </w:r>
    </w:p>
    <w:bookmarkEnd w:id="30"/>
    <w:p w14:paraId="6E3DB8FE" w14:textId="77777777" w:rsidR="008A4541" w:rsidRPr="0006615A" w:rsidRDefault="008A4541" w:rsidP="10968985">
      <w:pPr>
        <w:pStyle w:val="Heading3"/>
        <w:rPr>
          <w:rFonts w:eastAsiaTheme="minorEastAsia"/>
        </w:rPr>
      </w:pPr>
      <w:r w:rsidRPr="005F3CEE">
        <w:rPr>
          <w:rFonts w:eastAsiaTheme="minorEastAsia"/>
        </w:rPr>
        <w:t>Check-in Process</w:t>
      </w:r>
    </w:p>
    <w:p w14:paraId="58397FB0" w14:textId="51D1527D" w:rsidR="00B916A7" w:rsidRPr="005F3CEE" w:rsidRDefault="008A4541" w:rsidP="472A07F0">
      <w:pPr>
        <w:rPr>
          <w:rStyle w:val="Heading2Char"/>
          <w:rFonts w:asciiTheme="minorHAnsi" w:eastAsiaTheme="minorEastAsia" w:hAnsiTheme="minorHAnsi" w:cstheme="minorBidi"/>
        </w:rPr>
      </w:pPr>
      <w:r w:rsidRPr="472A07F0">
        <w:rPr>
          <w:rFonts w:eastAsiaTheme="minorEastAsia"/>
        </w:rPr>
        <w:t>Students</w:t>
      </w:r>
      <w:r w:rsidR="7DBA2E89" w:rsidRPr="472A07F0">
        <w:rPr>
          <w:rFonts w:eastAsiaTheme="minorEastAsia"/>
        </w:rPr>
        <w:t xml:space="preserve"> workers</w:t>
      </w:r>
      <w:r w:rsidRPr="472A07F0">
        <w:rPr>
          <w:rFonts w:eastAsiaTheme="minorEastAsia"/>
        </w:rPr>
        <w:t xml:space="preserve"> and employees should complete</w:t>
      </w:r>
      <w:r w:rsidR="00042DA7" w:rsidRPr="472A07F0">
        <w:rPr>
          <w:rFonts w:eastAsiaTheme="minorEastAsia"/>
        </w:rPr>
        <w:t xml:space="preserve"> the</w:t>
      </w:r>
      <w:r w:rsidR="5ECF75B4" w:rsidRPr="472A07F0">
        <w:rPr>
          <w:rFonts w:eastAsiaTheme="minorEastAsia"/>
        </w:rPr>
        <w:t xml:space="preserve"> </w:t>
      </w:r>
      <w:hyperlink r:id="rId16" w:history="1">
        <w:r w:rsidR="5ECF75B4" w:rsidRPr="472A07F0">
          <w:rPr>
            <w:rStyle w:val="Hyperlink"/>
            <w:rFonts w:eastAsiaTheme="minorEastAsia"/>
          </w:rPr>
          <w:t>online health assessment</w:t>
        </w:r>
      </w:hyperlink>
      <w:r w:rsidRPr="472A07F0">
        <w:rPr>
          <w:rFonts w:eastAsiaTheme="minorEastAsia"/>
        </w:rPr>
        <w:t xml:space="preserve"> </w:t>
      </w:r>
      <w:bookmarkStart w:id="31" w:name="_GoBack"/>
      <w:bookmarkEnd w:id="31"/>
      <w:r w:rsidRPr="472A07F0">
        <w:rPr>
          <w:rFonts w:eastAsiaTheme="minorEastAsia"/>
        </w:rPr>
        <w:t xml:space="preserve">the morning of the day they are scheduled to come to campus. </w:t>
      </w:r>
      <w:r w:rsidRPr="472A07F0">
        <w:rPr>
          <w:rFonts w:eastAsiaTheme="minorEastAsia"/>
          <w:b/>
          <w:bCs/>
        </w:rPr>
        <w:t>Students and employees who have symptoms of illness should stay home and not come to campus.</w:t>
      </w:r>
      <w:r w:rsidRPr="472A07F0">
        <w:rPr>
          <w:rFonts w:eastAsiaTheme="minorEastAsia"/>
        </w:rPr>
        <w:t xml:space="preserve"> </w:t>
      </w:r>
    </w:p>
    <w:p w14:paraId="14F7706E" w14:textId="77777777" w:rsidR="00130016" w:rsidRPr="0006615A" w:rsidRDefault="00130016" w:rsidP="10968985">
      <w:pPr>
        <w:pStyle w:val="Heading3"/>
        <w:rPr>
          <w:rFonts w:eastAsiaTheme="minorEastAsia"/>
        </w:rPr>
      </w:pPr>
      <w:r w:rsidRPr="005F3CEE">
        <w:rPr>
          <w:rFonts w:eastAsiaTheme="minorEastAsia"/>
        </w:rPr>
        <w:t>Health Screening Station</w:t>
      </w:r>
    </w:p>
    <w:p w14:paraId="202AD04D" w14:textId="6842E45D" w:rsidR="00130016" w:rsidRDefault="00747638" w:rsidP="472A07F0">
      <w:pPr>
        <w:rPr>
          <w:rFonts w:eastAsiaTheme="minorEastAsia"/>
        </w:rPr>
      </w:pPr>
      <w:r w:rsidRPr="472A07F0">
        <w:rPr>
          <w:rFonts w:eastAsiaTheme="minorEastAsia"/>
        </w:rPr>
        <w:t>A Health Screening Station</w:t>
      </w:r>
      <w:r w:rsidR="00291E01" w:rsidRPr="472A07F0">
        <w:rPr>
          <w:rFonts w:eastAsiaTheme="minorEastAsia"/>
        </w:rPr>
        <w:t xml:space="preserve"> for employees</w:t>
      </w:r>
      <w:r w:rsidRPr="472A07F0">
        <w:rPr>
          <w:rFonts w:eastAsiaTheme="minorEastAsia"/>
        </w:rPr>
        <w:t xml:space="preserve"> will be located </w:t>
      </w:r>
      <w:r w:rsidR="122ED503" w:rsidRPr="472A07F0">
        <w:rPr>
          <w:rFonts w:eastAsiaTheme="minorEastAsia"/>
        </w:rPr>
        <w:t>near</w:t>
      </w:r>
      <w:r w:rsidRPr="472A07F0">
        <w:rPr>
          <w:rFonts w:eastAsiaTheme="minorEastAsia"/>
        </w:rPr>
        <w:t xml:space="preserve"> the</w:t>
      </w:r>
      <w:r w:rsidR="001019E7" w:rsidRPr="472A07F0">
        <w:rPr>
          <w:rFonts w:eastAsiaTheme="minorEastAsia"/>
        </w:rPr>
        <w:t xml:space="preserve"> </w:t>
      </w:r>
      <w:r w:rsidR="25BA107F" w:rsidRPr="472A07F0">
        <w:rPr>
          <w:rFonts w:eastAsiaTheme="minorEastAsia"/>
        </w:rPr>
        <w:t>west entrance</w:t>
      </w:r>
      <w:r w:rsidR="00F21534" w:rsidRPr="472A07F0">
        <w:rPr>
          <w:rFonts w:eastAsiaTheme="minorEastAsia"/>
        </w:rPr>
        <w:t xml:space="preserve"> of the Residence Hall (H-Building)</w:t>
      </w:r>
      <w:r w:rsidRPr="472A07F0">
        <w:rPr>
          <w:rFonts w:eastAsiaTheme="minorEastAsia"/>
        </w:rPr>
        <w:t xml:space="preserve">. </w:t>
      </w:r>
      <w:r w:rsidR="00130016" w:rsidRPr="472A07F0">
        <w:rPr>
          <w:rFonts w:eastAsiaTheme="minorEastAsia"/>
        </w:rPr>
        <w:t>Health screening stations are staffed during regular hours of operation by health screening station personnel with a mask (gloves are optional). Employees doing health screening</w:t>
      </w:r>
      <w:r w:rsidR="00302C12" w:rsidRPr="472A07F0">
        <w:rPr>
          <w:rFonts w:eastAsiaTheme="minorEastAsia"/>
        </w:rPr>
        <w:t>s</w:t>
      </w:r>
      <w:r w:rsidR="00130016" w:rsidRPr="472A07F0">
        <w:rPr>
          <w:rFonts w:eastAsiaTheme="minorEastAsia"/>
        </w:rPr>
        <w:t xml:space="preserve"> should take appropriate contact precautions.</w:t>
      </w:r>
    </w:p>
    <w:p w14:paraId="410A6DC6" w14:textId="77777777" w:rsidR="00130016" w:rsidRDefault="00130016" w:rsidP="10968985">
      <w:pPr>
        <w:pStyle w:val="ListParagraph"/>
        <w:numPr>
          <w:ilvl w:val="0"/>
          <w:numId w:val="2"/>
        </w:numPr>
        <w:rPr>
          <w:rFonts w:eastAsiaTheme="minorEastAsia"/>
        </w:rPr>
      </w:pPr>
      <w:r w:rsidRPr="005F3CEE">
        <w:rPr>
          <w:rFonts w:eastAsiaTheme="minorEastAsia"/>
        </w:rPr>
        <w:t xml:space="preserve">Health screening stations will have a plexiglass screen to separate the screening personnel from the individual(s) being screened. </w:t>
      </w:r>
    </w:p>
    <w:p w14:paraId="26E72496" w14:textId="77777777" w:rsidR="00130016" w:rsidRPr="005F6805" w:rsidRDefault="00130016" w:rsidP="10968985">
      <w:pPr>
        <w:pStyle w:val="ListParagraph"/>
        <w:numPr>
          <w:ilvl w:val="0"/>
          <w:numId w:val="2"/>
        </w:numPr>
        <w:rPr>
          <w:rFonts w:eastAsiaTheme="minorEastAsia"/>
        </w:rPr>
      </w:pPr>
      <w:bookmarkStart w:id="32" w:name="_Hlk50026560"/>
      <w:r w:rsidRPr="005F3CEE">
        <w:rPr>
          <w:rFonts w:eastAsiaTheme="minorEastAsia"/>
        </w:rPr>
        <w:t xml:space="preserve">The station will have a copy of </w:t>
      </w:r>
      <w:r w:rsidR="005F6805" w:rsidRPr="005F3CEE">
        <w:rPr>
          <w:rFonts w:eastAsiaTheme="minorEastAsia"/>
        </w:rPr>
        <w:t>the Safe Back to School plan</w:t>
      </w:r>
      <w:r w:rsidRPr="005F3CEE">
        <w:rPr>
          <w:rFonts w:eastAsiaTheme="minorEastAsia"/>
        </w:rPr>
        <w:t xml:space="preserve"> and the building specific plan. In addition, health screening stations will all have cleaning supplies, hand sanitizer, a touch-free thermometer and extra masks.  </w:t>
      </w:r>
    </w:p>
    <w:bookmarkEnd w:id="32"/>
    <w:p w14:paraId="24CC4759" w14:textId="091935F7" w:rsidR="00130016" w:rsidRDefault="00130016" w:rsidP="472A07F0">
      <w:pPr>
        <w:pStyle w:val="ListParagraph"/>
        <w:numPr>
          <w:ilvl w:val="0"/>
          <w:numId w:val="2"/>
        </w:numPr>
        <w:rPr>
          <w:rFonts w:eastAsiaTheme="minorEastAsia"/>
        </w:rPr>
      </w:pPr>
      <w:r w:rsidRPr="472A07F0">
        <w:rPr>
          <w:rFonts w:eastAsiaTheme="minorEastAsia"/>
        </w:rPr>
        <w:t xml:space="preserve">Health screening station personnel will verify that employees and students completed an online health assessment and </w:t>
      </w:r>
      <w:r w:rsidR="365B8440" w:rsidRPr="472A07F0">
        <w:rPr>
          <w:rFonts w:eastAsiaTheme="minorEastAsia"/>
        </w:rPr>
        <w:t>customers verify they do not have any symptoms.</w:t>
      </w:r>
      <w:r w:rsidRPr="472A07F0">
        <w:rPr>
          <w:rFonts w:eastAsiaTheme="minorEastAsia"/>
        </w:rPr>
        <w:t xml:space="preserve">  </w:t>
      </w:r>
    </w:p>
    <w:p w14:paraId="729E7946" w14:textId="77777777" w:rsidR="00130016" w:rsidRPr="008654CD" w:rsidRDefault="00130016" w:rsidP="10968985">
      <w:pPr>
        <w:pStyle w:val="ListParagraph"/>
        <w:numPr>
          <w:ilvl w:val="0"/>
          <w:numId w:val="2"/>
        </w:numPr>
        <w:rPr>
          <w:rFonts w:eastAsiaTheme="minorEastAsia"/>
        </w:rPr>
      </w:pPr>
      <w:r w:rsidRPr="005F3CEE">
        <w:rPr>
          <w:rFonts w:eastAsiaTheme="minorEastAsia"/>
        </w:rPr>
        <w:t xml:space="preserve">Health screening station personnel will then have a temperature reading taken with a touchless thermometer prior to entering the store.  Individuals whose temperature is above 100.4 degrees will be asked to leave campus immediately.  </w:t>
      </w:r>
    </w:p>
    <w:p w14:paraId="55CF3523" w14:textId="77777777" w:rsidR="00EB060E" w:rsidRPr="00EB060E" w:rsidRDefault="00EB060E" w:rsidP="10968985">
      <w:pPr>
        <w:pStyle w:val="Heading2"/>
        <w:rPr>
          <w:rFonts w:asciiTheme="minorHAnsi" w:eastAsiaTheme="minorEastAsia" w:hAnsiTheme="minorHAnsi" w:cstheme="minorBidi"/>
        </w:rPr>
      </w:pPr>
      <w:bookmarkStart w:id="33" w:name="_Toc52541774"/>
      <w:r w:rsidRPr="005F3CEE">
        <w:rPr>
          <w:rFonts w:asciiTheme="minorHAnsi" w:eastAsiaTheme="minorEastAsia" w:hAnsiTheme="minorHAnsi" w:cstheme="minorBidi"/>
        </w:rPr>
        <w:lastRenderedPageBreak/>
        <w:t>In-Store Guidance</w:t>
      </w:r>
      <w:bookmarkEnd w:id="33"/>
    </w:p>
    <w:p w14:paraId="1FA8CC94" w14:textId="5558780B" w:rsidR="00EB060E" w:rsidRPr="00EB060E" w:rsidRDefault="00EB060E" w:rsidP="472A07F0">
      <w:pPr>
        <w:pStyle w:val="ListParagraph"/>
        <w:numPr>
          <w:ilvl w:val="0"/>
          <w:numId w:val="18"/>
        </w:numPr>
        <w:rPr>
          <w:rFonts w:eastAsiaTheme="minorEastAsia"/>
        </w:rPr>
      </w:pPr>
      <w:r w:rsidRPr="472A07F0">
        <w:rPr>
          <w:rFonts w:eastAsiaTheme="minorEastAsia"/>
        </w:rPr>
        <w:t xml:space="preserve">In-store customer traffic management and sanitation guidance </w:t>
      </w:r>
      <w:r w:rsidR="5D4A245B" w:rsidRPr="472A07F0">
        <w:rPr>
          <w:rFonts w:eastAsiaTheme="minorEastAsia"/>
        </w:rPr>
        <w:t>will be based on</w:t>
      </w:r>
      <w:r w:rsidR="000A795D" w:rsidRPr="472A07F0">
        <w:rPr>
          <w:rFonts w:eastAsiaTheme="minorEastAsia"/>
        </w:rPr>
        <w:t xml:space="preserve"> Health Department requirements,</w:t>
      </w:r>
      <w:r w:rsidRPr="472A07F0">
        <w:rPr>
          <w:rFonts w:eastAsiaTheme="minorEastAsia"/>
        </w:rPr>
        <w:t xml:space="preserve"> including</w:t>
      </w:r>
      <w:r w:rsidR="7E211254" w:rsidRPr="472A07F0">
        <w:rPr>
          <w:rFonts w:eastAsiaTheme="minorEastAsia"/>
        </w:rPr>
        <w:t xml:space="preserve"> sanitizing of</w:t>
      </w:r>
      <w:r w:rsidRPr="472A07F0">
        <w:rPr>
          <w:rFonts w:eastAsiaTheme="minorEastAsia"/>
        </w:rPr>
        <w:t xml:space="preserve"> building entrance doors and lobby furniture.</w:t>
      </w:r>
      <w:commentRangeStart w:id="34"/>
      <w:commentRangeStart w:id="35"/>
      <w:commentRangeEnd w:id="34"/>
      <w:commentRangeEnd w:id="35"/>
    </w:p>
    <w:p w14:paraId="511C4BD5" w14:textId="7598BC58" w:rsidR="00EB060E" w:rsidRDefault="00EB060E" w:rsidP="472A07F0">
      <w:pPr>
        <w:pStyle w:val="ListParagraph"/>
        <w:numPr>
          <w:ilvl w:val="0"/>
          <w:numId w:val="18"/>
        </w:numPr>
        <w:rPr>
          <w:rFonts w:eastAsiaTheme="minorEastAsia"/>
        </w:rPr>
      </w:pPr>
      <w:r w:rsidRPr="472A07F0">
        <w:rPr>
          <w:rFonts w:eastAsiaTheme="minorEastAsia"/>
        </w:rPr>
        <w:t xml:space="preserve">All </w:t>
      </w:r>
      <w:r w:rsidR="001019E7" w:rsidRPr="472A07F0">
        <w:rPr>
          <w:rFonts w:eastAsiaTheme="minorEastAsia"/>
        </w:rPr>
        <w:t>customers</w:t>
      </w:r>
      <w:r w:rsidRPr="472A07F0">
        <w:rPr>
          <w:rFonts w:eastAsiaTheme="minorEastAsia"/>
        </w:rPr>
        <w:t xml:space="preserve"> will adhere to </w:t>
      </w:r>
      <w:hyperlink r:id="rId17" w:history="1">
        <w:r w:rsidR="003B2DE1" w:rsidRPr="472A07F0">
          <w:rPr>
            <w:rFonts w:eastAsiaTheme="minorEastAsia"/>
          </w:rPr>
          <w:t xml:space="preserve">Washington State COVID-19 Reopening Guidance for </w:t>
        </w:r>
        <w:r w:rsidRPr="472A07F0">
          <w:rPr>
            <w:rStyle w:val="Hyperlink"/>
            <w:rFonts w:eastAsiaTheme="minorEastAsia"/>
          </w:rPr>
          <w:t>curb-side and/or in-store retail guidance</w:t>
        </w:r>
      </w:hyperlink>
      <w:r w:rsidRPr="472A07F0">
        <w:rPr>
          <w:rFonts w:eastAsiaTheme="minorEastAsia"/>
        </w:rPr>
        <w:t>.</w:t>
      </w:r>
      <w:r w:rsidR="003B2DE1">
        <w:rPr>
          <w:rStyle w:val="FootnoteReference"/>
          <w:rFonts w:eastAsiaTheme="minorEastAsia"/>
        </w:rPr>
        <w:footnoteReference w:id="6"/>
      </w:r>
      <w:r w:rsidRPr="472A07F0">
        <w:rPr>
          <w:rFonts w:eastAsiaTheme="minorEastAsia"/>
        </w:rPr>
        <w:t xml:space="preserve">  </w:t>
      </w:r>
    </w:p>
    <w:p w14:paraId="6B5B8A02" w14:textId="2BD976E6" w:rsidR="003B2DE1" w:rsidRPr="00EB060E" w:rsidRDefault="003B2DE1" w:rsidP="472A07F0">
      <w:pPr>
        <w:pStyle w:val="ListParagraph"/>
        <w:numPr>
          <w:ilvl w:val="0"/>
          <w:numId w:val="18"/>
        </w:numPr>
        <w:rPr>
          <w:rFonts w:eastAsiaTheme="minorEastAsia"/>
        </w:rPr>
      </w:pPr>
      <w:r w:rsidRPr="472A07F0">
        <w:rPr>
          <w:rFonts w:eastAsiaTheme="minorEastAsia"/>
        </w:rPr>
        <w:t xml:space="preserve">Hand sanitizer should be available at </w:t>
      </w:r>
      <w:r w:rsidR="008A1CA8" w:rsidRPr="472A07F0">
        <w:rPr>
          <w:rFonts w:eastAsiaTheme="minorEastAsia"/>
        </w:rPr>
        <w:t xml:space="preserve">the Pizza Café </w:t>
      </w:r>
      <w:r w:rsidRPr="472A07F0">
        <w:rPr>
          <w:rFonts w:eastAsiaTheme="minorEastAsia"/>
        </w:rPr>
        <w:t xml:space="preserve">entry </w:t>
      </w:r>
      <w:r w:rsidR="008A1CA8" w:rsidRPr="472A07F0">
        <w:rPr>
          <w:rFonts w:eastAsiaTheme="minorEastAsia"/>
        </w:rPr>
        <w:t xml:space="preserve">and counter </w:t>
      </w:r>
      <w:r w:rsidRPr="472A07F0">
        <w:rPr>
          <w:rFonts w:eastAsiaTheme="minorEastAsia"/>
        </w:rPr>
        <w:t>for all staff and customers.</w:t>
      </w:r>
    </w:p>
    <w:p w14:paraId="1A653A32" w14:textId="77777777" w:rsidR="00C95B56" w:rsidRDefault="00C95B56" w:rsidP="472A07F0">
      <w:pPr>
        <w:pStyle w:val="Heading3"/>
        <w:rPr>
          <w:rFonts w:eastAsiaTheme="minorEastAsia"/>
        </w:rPr>
      </w:pPr>
      <w:r w:rsidRPr="472A07F0">
        <w:rPr>
          <w:rFonts w:eastAsiaTheme="minorEastAsia"/>
        </w:rPr>
        <w:t>Contactless Pay Options</w:t>
      </w:r>
    </w:p>
    <w:p w14:paraId="3155D40C" w14:textId="5C40CAB5" w:rsidR="00C95B56" w:rsidRDefault="00C95B56" w:rsidP="472A07F0">
      <w:pPr>
        <w:pStyle w:val="ListParagraph"/>
        <w:numPr>
          <w:ilvl w:val="0"/>
          <w:numId w:val="22"/>
        </w:numPr>
        <w:rPr>
          <w:rFonts w:eastAsiaTheme="minorEastAsia"/>
        </w:rPr>
      </w:pPr>
      <w:r w:rsidRPr="472A07F0">
        <w:rPr>
          <w:rFonts w:eastAsiaTheme="minorEastAsia"/>
        </w:rPr>
        <w:t xml:space="preserve">Online orders will be offered for </w:t>
      </w:r>
      <w:r w:rsidR="00A41A01" w:rsidRPr="472A07F0">
        <w:rPr>
          <w:rFonts w:eastAsiaTheme="minorEastAsia"/>
        </w:rPr>
        <w:t>order ahead and pay upon pick up.</w:t>
      </w:r>
    </w:p>
    <w:p w14:paraId="6599F8A0" w14:textId="2B676DB7" w:rsidR="00C95B56" w:rsidRPr="005A5943" w:rsidRDefault="009F149C" w:rsidP="472A07F0">
      <w:pPr>
        <w:pStyle w:val="ListParagraph"/>
        <w:numPr>
          <w:ilvl w:val="0"/>
          <w:numId w:val="22"/>
        </w:numPr>
        <w:rPr>
          <w:rFonts w:eastAsiaTheme="minorEastAsia"/>
        </w:rPr>
      </w:pPr>
      <w:r w:rsidRPr="472A07F0">
        <w:rPr>
          <w:rFonts w:eastAsiaTheme="minorEastAsia"/>
        </w:rPr>
        <w:t xml:space="preserve">The Pizza Café will </w:t>
      </w:r>
      <w:r w:rsidR="005A5943" w:rsidRPr="472A07F0">
        <w:rPr>
          <w:rFonts w:eastAsiaTheme="minorEastAsia"/>
        </w:rPr>
        <w:t>accept only credit cards, debit cards or other types of payments that don’t require physical contact</w:t>
      </w:r>
      <w:r w:rsidR="3D82A42E" w:rsidRPr="472A07F0">
        <w:rPr>
          <w:rFonts w:eastAsiaTheme="minorEastAsia"/>
        </w:rPr>
        <w:t xml:space="preserve"> </w:t>
      </w:r>
      <w:r w:rsidR="00C95B56" w:rsidRPr="472A07F0">
        <w:rPr>
          <w:rFonts w:eastAsiaTheme="minorEastAsia"/>
        </w:rPr>
        <w:t xml:space="preserve">Food </w:t>
      </w:r>
      <w:r w:rsidR="008E7225" w:rsidRPr="472A07F0">
        <w:rPr>
          <w:rFonts w:eastAsiaTheme="minorEastAsia"/>
        </w:rPr>
        <w:t>and</w:t>
      </w:r>
      <w:r w:rsidR="00C95B56" w:rsidRPr="472A07F0">
        <w:rPr>
          <w:rFonts w:eastAsiaTheme="minorEastAsia"/>
        </w:rPr>
        <w:t xml:space="preserve"> Beverage Services</w:t>
      </w:r>
    </w:p>
    <w:p w14:paraId="358B0C8B" w14:textId="13310BD2" w:rsidR="00C95B56" w:rsidRPr="00C95B56" w:rsidRDefault="00C95B56" w:rsidP="472A07F0">
      <w:pPr>
        <w:pStyle w:val="ListParagraph"/>
        <w:numPr>
          <w:ilvl w:val="0"/>
          <w:numId w:val="21"/>
        </w:numPr>
        <w:rPr>
          <w:rFonts w:eastAsiaTheme="minorEastAsia"/>
        </w:rPr>
      </w:pPr>
      <w:r w:rsidRPr="472A07F0">
        <w:rPr>
          <w:rFonts w:eastAsiaTheme="minorEastAsia"/>
        </w:rPr>
        <w:t xml:space="preserve">Prepared food and beverage services are not offered in the </w:t>
      </w:r>
      <w:r w:rsidR="00042DA7" w:rsidRPr="472A07F0">
        <w:rPr>
          <w:rFonts w:eastAsiaTheme="minorEastAsia"/>
        </w:rPr>
        <w:t xml:space="preserve">Pizza Café </w:t>
      </w:r>
      <w:r w:rsidRPr="472A07F0">
        <w:rPr>
          <w:rFonts w:eastAsiaTheme="minorEastAsia"/>
        </w:rPr>
        <w:t>so no accommodations are necessary.</w:t>
      </w:r>
    </w:p>
    <w:p w14:paraId="720FE8B0" w14:textId="1764CF5D" w:rsidR="00C95B56" w:rsidRPr="00C95B56" w:rsidRDefault="00C95B56" w:rsidP="472A07F0">
      <w:pPr>
        <w:pStyle w:val="ListParagraph"/>
        <w:numPr>
          <w:ilvl w:val="0"/>
          <w:numId w:val="21"/>
        </w:numPr>
        <w:rPr>
          <w:rFonts w:eastAsiaTheme="minorEastAsia"/>
        </w:rPr>
      </w:pPr>
      <w:r w:rsidRPr="472A07F0">
        <w:rPr>
          <w:rFonts w:eastAsiaTheme="minorEastAsia"/>
        </w:rPr>
        <w:t xml:space="preserve">Any packaged drinks or food items purchased in the </w:t>
      </w:r>
      <w:r w:rsidR="00042DA7" w:rsidRPr="472A07F0">
        <w:rPr>
          <w:rFonts w:eastAsiaTheme="minorEastAsia"/>
        </w:rPr>
        <w:t xml:space="preserve">Pizza Café </w:t>
      </w:r>
      <w:r w:rsidRPr="472A07F0">
        <w:rPr>
          <w:rFonts w:eastAsiaTheme="minorEastAsia"/>
        </w:rPr>
        <w:t>will be consumed outside of the building.</w:t>
      </w:r>
    </w:p>
    <w:p w14:paraId="57B0D914" w14:textId="77777777" w:rsidR="008A4541" w:rsidRPr="0006615A" w:rsidRDefault="00EB060E" w:rsidP="10968985">
      <w:pPr>
        <w:pStyle w:val="Heading2"/>
        <w:rPr>
          <w:rFonts w:asciiTheme="minorHAnsi" w:eastAsiaTheme="minorEastAsia" w:hAnsiTheme="minorHAnsi" w:cstheme="minorBidi"/>
        </w:rPr>
      </w:pPr>
      <w:bookmarkStart w:id="36" w:name="_Toc52541775"/>
      <w:r w:rsidRPr="005F3CEE">
        <w:rPr>
          <w:rFonts w:asciiTheme="minorHAnsi" w:eastAsiaTheme="minorEastAsia" w:hAnsiTheme="minorHAnsi" w:cstheme="minorBidi"/>
        </w:rPr>
        <w:t>Hours of Operation</w:t>
      </w:r>
      <w:bookmarkEnd w:id="36"/>
    </w:p>
    <w:p w14:paraId="6C75F2C9" w14:textId="11BEE6CD" w:rsidR="008A4541" w:rsidRPr="00F21534" w:rsidRDefault="009F149C" w:rsidP="472A07F0">
      <w:pPr>
        <w:rPr>
          <w:rFonts w:eastAsiaTheme="minorEastAsia"/>
        </w:rPr>
      </w:pPr>
      <w:r w:rsidRPr="472A07F0">
        <w:rPr>
          <w:rFonts w:eastAsiaTheme="minorEastAsia"/>
        </w:rPr>
        <w:t xml:space="preserve">Pizza Café </w:t>
      </w:r>
      <w:r w:rsidR="00EB060E" w:rsidRPr="472A07F0">
        <w:rPr>
          <w:rFonts w:eastAsiaTheme="minorEastAsia"/>
        </w:rPr>
        <w:t>Hours of Operation:</w:t>
      </w:r>
      <w:r w:rsidRPr="472A07F0">
        <w:rPr>
          <w:rFonts w:eastAsiaTheme="minorEastAsia"/>
        </w:rPr>
        <w:t xml:space="preserve"> </w:t>
      </w:r>
      <w:r w:rsidR="00EB060E">
        <w:br/>
      </w:r>
      <w:r w:rsidR="00EB060E" w:rsidRPr="472A07F0">
        <w:rPr>
          <w:rFonts w:eastAsiaTheme="minorEastAsia"/>
        </w:rPr>
        <w:t>Monday – Thursday</w:t>
      </w:r>
      <w:r w:rsidR="004F3129" w:rsidRPr="472A07F0">
        <w:rPr>
          <w:rFonts w:eastAsiaTheme="minorEastAsia"/>
        </w:rPr>
        <w:t>:</w:t>
      </w:r>
      <w:r w:rsidR="414A8757" w:rsidRPr="472A07F0">
        <w:rPr>
          <w:rFonts w:eastAsiaTheme="minorEastAsia"/>
        </w:rPr>
        <w:t xml:space="preserve"> </w:t>
      </w:r>
      <w:r w:rsidR="004F3129" w:rsidRPr="472A07F0">
        <w:rPr>
          <w:rFonts w:eastAsiaTheme="minorEastAsia"/>
        </w:rPr>
        <w:t>8</w:t>
      </w:r>
      <w:r w:rsidR="00EB060E" w:rsidRPr="472A07F0">
        <w:rPr>
          <w:rFonts w:eastAsiaTheme="minorEastAsia"/>
        </w:rPr>
        <w:t xml:space="preserve">:00am – </w:t>
      </w:r>
      <w:r w:rsidR="004F3129" w:rsidRPr="472A07F0">
        <w:rPr>
          <w:rFonts w:eastAsiaTheme="minorEastAsia"/>
        </w:rPr>
        <w:t>2</w:t>
      </w:r>
      <w:r w:rsidR="00EB060E" w:rsidRPr="472A07F0">
        <w:rPr>
          <w:rFonts w:eastAsiaTheme="minorEastAsia"/>
        </w:rPr>
        <w:t>:</w:t>
      </w:r>
      <w:r w:rsidR="004F3129" w:rsidRPr="472A07F0">
        <w:rPr>
          <w:rFonts w:eastAsiaTheme="minorEastAsia"/>
        </w:rPr>
        <w:t>3</w:t>
      </w:r>
      <w:r w:rsidR="00EB060E" w:rsidRPr="472A07F0">
        <w:rPr>
          <w:rFonts w:eastAsiaTheme="minorEastAsia"/>
        </w:rPr>
        <w:t>0pm</w:t>
      </w:r>
    </w:p>
    <w:p w14:paraId="4BFA395E" w14:textId="77777777" w:rsidR="00130016" w:rsidRPr="005F3CEE" w:rsidRDefault="00107C1C" w:rsidP="10968985">
      <w:pPr>
        <w:pStyle w:val="Heading1"/>
        <w:rPr>
          <w:rFonts w:asciiTheme="minorHAnsi" w:eastAsiaTheme="minorEastAsia" w:hAnsiTheme="minorHAnsi" w:cstheme="minorBidi"/>
          <w:b/>
          <w:bCs/>
        </w:rPr>
      </w:pPr>
      <w:bookmarkStart w:id="37" w:name="_Toc50027460"/>
      <w:bookmarkStart w:id="38" w:name="_Toc52541776"/>
      <w:r w:rsidRPr="472A07F0">
        <w:rPr>
          <w:rFonts w:asciiTheme="minorHAnsi" w:eastAsiaTheme="minorEastAsia" w:hAnsiTheme="minorHAnsi" w:cstheme="minorBidi"/>
        </w:rPr>
        <w:t>Food Service</w:t>
      </w:r>
      <w:r w:rsidR="00F03A87" w:rsidRPr="472A07F0">
        <w:rPr>
          <w:rFonts w:asciiTheme="minorHAnsi" w:eastAsiaTheme="minorEastAsia" w:hAnsiTheme="minorHAnsi" w:cstheme="minorBidi"/>
        </w:rPr>
        <w:t xml:space="preserve"> </w:t>
      </w:r>
      <w:bookmarkStart w:id="39" w:name="_Hlk50027442"/>
      <w:r w:rsidR="00130016" w:rsidRPr="472A07F0">
        <w:rPr>
          <w:rFonts w:asciiTheme="minorHAnsi" w:eastAsiaTheme="minorEastAsia" w:hAnsiTheme="minorHAnsi" w:cstheme="minorBidi"/>
        </w:rPr>
        <w:t>Standard Cleaning</w:t>
      </w:r>
      <w:r w:rsidR="00F03A87" w:rsidRPr="472A07F0">
        <w:rPr>
          <w:rFonts w:asciiTheme="minorHAnsi" w:eastAsiaTheme="minorEastAsia" w:hAnsiTheme="minorHAnsi" w:cstheme="minorBidi"/>
        </w:rPr>
        <w:t xml:space="preserve"> Preparations</w:t>
      </w:r>
      <w:bookmarkEnd w:id="39"/>
      <w:r w:rsidR="00130016" w:rsidRPr="472A07F0">
        <w:rPr>
          <w:rStyle w:val="FootnoteReference"/>
          <w:rFonts w:asciiTheme="minorHAnsi" w:eastAsiaTheme="minorEastAsia" w:hAnsiTheme="minorHAnsi" w:cstheme="minorBidi"/>
          <w:b/>
          <w:bCs/>
        </w:rPr>
        <w:footnoteReference w:id="7"/>
      </w:r>
      <w:bookmarkEnd w:id="37"/>
      <w:bookmarkEnd w:id="38"/>
    </w:p>
    <w:p w14:paraId="15012CF4" w14:textId="77777777" w:rsidR="00130016" w:rsidRDefault="00130016" w:rsidP="10968985">
      <w:pPr>
        <w:rPr>
          <w:rFonts w:eastAsiaTheme="minorEastAsia"/>
        </w:rPr>
      </w:pPr>
      <w:r w:rsidRPr="005F3CEE">
        <w:rPr>
          <w:rFonts w:eastAsiaTheme="minorEastAsia"/>
        </w:rPr>
        <w:t>Masks and anti-viral cleaning products are provided to both employees and customers at the entrance of the</w:t>
      </w:r>
      <w:r w:rsidR="005F6805" w:rsidRPr="005F3CEE">
        <w:rPr>
          <w:rFonts w:eastAsiaTheme="minorEastAsia"/>
        </w:rPr>
        <w:t xml:space="preserve"> </w:t>
      </w:r>
      <w:r w:rsidR="00107C1C">
        <w:rPr>
          <w:rFonts w:eastAsiaTheme="minorEastAsia"/>
        </w:rPr>
        <w:t>Food Service</w:t>
      </w:r>
      <w:r w:rsidRPr="005F3CEE">
        <w:rPr>
          <w:rFonts w:eastAsiaTheme="minorEastAsia"/>
        </w:rPr>
        <w:t xml:space="preserve"> and work stations.</w:t>
      </w:r>
    </w:p>
    <w:p w14:paraId="20C49DA4" w14:textId="77777777" w:rsidR="00130016" w:rsidRPr="00656DCB" w:rsidRDefault="00107C1C">
      <w:pPr>
        <w:pStyle w:val="ListParagraph"/>
        <w:numPr>
          <w:ilvl w:val="0"/>
          <w:numId w:val="16"/>
        </w:numPr>
        <w:rPr>
          <w:rFonts w:eastAsiaTheme="minorEastAsia"/>
        </w:rPr>
      </w:pPr>
      <w:r>
        <w:rPr>
          <w:rFonts w:eastAsiaTheme="minorEastAsia"/>
        </w:rPr>
        <w:t>Food Service</w:t>
      </w:r>
      <w:r w:rsidR="00130016" w:rsidRPr="005F3CEE">
        <w:rPr>
          <w:rFonts w:eastAsiaTheme="minorEastAsia"/>
        </w:rPr>
        <w:t xml:space="preserve"> employees will sanitize high-touch areas every 30 minutes including exit doors and check-out counters. </w:t>
      </w:r>
      <w:r w:rsidR="00130016" w:rsidRPr="00656DCB">
        <w:rPr>
          <w:rFonts w:eastAsiaTheme="minorEastAsia"/>
        </w:rPr>
        <w:t xml:space="preserve"> </w:t>
      </w:r>
    </w:p>
    <w:p w14:paraId="0EB7A78C" w14:textId="77777777" w:rsidR="00130016" w:rsidRDefault="00130016" w:rsidP="10968985">
      <w:pPr>
        <w:pStyle w:val="ListParagraph"/>
        <w:numPr>
          <w:ilvl w:val="0"/>
          <w:numId w:val="16"/>
        </w:numPr>
        <w:rPr>
          <w:rFonts w:eastAsiaTheme="minorEastAsia"/>
        </w:rPr>
      </w:pPr>
      <w:r w:rsidRPr="005F3CEE">
        <w:rPr>
          <w:rFonts w:eastAsiaTheme="minorEastAsia"/>
        </w:rPr>
        <w:t>Employee equipment will be cleaned</w:t>
      </w:r>
      <w:r w:rsidR="000A795D">
        <w:rPr>
          <w:rFonts w:eastAsiaTheme="minorEastAsia"/>
        </w:rPr>
        <w:t xml:space="preserve"> hourly and</w:t>
      </w:r>
      <w:r w:rsidRPr="005F3CEE">
        <w:rPr>
          <w:rFonts w:eastAsiaTheme="minorEastAsia"/>
        </w:rPr>
        <w:t xml:space="preserve"> at the start and end of each shift including register screens and cash drawers. </w:t>
      </w:r>
    </w:p>
    <w:p w14:paraId="3AD64B09" w14:textId="77777777" w:rsidR="00130016" w:rsidRDefault="00130016" w:rsidP="10968985">
      <w:pPr>
        <w:pStyle w:val="ListParagraph"/>
        <w:numPr>
          <w:ilvl w:val="0"/>
          <w:numId w:val="16"/>
        </w:numPr>
        <w:rPr>
          <w:rFonts w:eastAsiaTheme="minorEastAsia"/>
        </w:rPr>
      </w:pPr>
      <w:r w:rsidRPr="005F3CEE">
        <w:rPr>
          <w:rFonts w:eastAsiaTheme="minorEastAsia"/>
        </w:rPr>
        <w:t xml:space="preserve">Plexiglass guards </w:t>
      </w:r>
      <w:r w:rsidR="00EC2B31">
        <w:rPr>
          <w:rFonts w:eastAsiaTheme="minorEastAsia"/>
        </w:rPr>
        <w:t>will be</w:t>
      </w:r>
      <w:r w:rsidR="00EC2B31" w:rsidRPr="005F3CEE">
        <w:rPr>
          <w:rFonts w:eastAsiaTheme="minorEastAsia"/>
        </w:rPr>
        <w:t xml:space="preserve"> </w:t>
      </w:r>
      <w:r w:rsidRPr="005F3CEE">
        <w:rPr>
          <w:rFonts w:eastAsiaTheme="minorEastAsia"/>
        </w:rPr>
        <w:t>positioned between employees and customers at register stations and customer service counters</w:t>
      </w:r>
    </w:p>
    <w:p w14:paraId="27BA1FFF" w14:textId="77777777" w:rsidR="00130016" w:rsidRDefault="00130016" w:rsidP="10968985">
      <w:pPr>
        <w:pStyle w:val="Heading2"/>
        <w:rPr>
          <w:rFonts w:asciiTheme="minorHAnsi" w:eastAsiaTheme="minorEastAsia" w:hAnsiTheme="minorHAnsi" w:cstheme="minorBidi"/>
        </w:rPr>
      </w:pPr>
      <w:bookmarkStart w:id="40" w:name="_Toc52541777"/>
      <w:r w:rsidRPr="005F3CEE">
        <w:rPr>
          <w:rFonts w:asciiTheme="minorHAnsi" w:eastAsiaTheme="minorEastAsia" w:hAnsiTheme="minorHAnsi" w:cstheme="minorBidi"/>
        </w:rPr>
        <w:t>Custodial Disinfecting</w:t>
      </w:r>
      <w:bookmarkEnd w:id="40"/>
    </w:p>
    <w:p w14:paraId="55B604B0" w14:textId="77777777" w:rsidR="00130016" w:rsidRPr="00656DCB" w:rsidRDefault="00130016" w:rsidP="00656DCB">
      <w:pPr>
        <w:pStyle w:val="ListParagraph"/>
        <w:numPr>
          <w:ilvl w:val="0"/>
          <w:numId w:val="1"/>
        </w:numPr>
        <w:rPr>
          <w:rFonts w:eastAsiaTheme="minorEastAsia"/>
        </w:rPr>
      </w:pPr>
      <w:r w:rsidRPr="005F3CEE">
        <w:rPr>
          <w:rFonts w:eastAsiaTheme="minorEastAsia"/>
        </w:rPr>
        <w:t>Custodial staff will clean and disinfect high touch areas regularly.</w:t>
      </w:r>
    </w:p>
    <w:p w14:paraId="1D9B9DDF" w14:textId="77777777" w:rsidR="006A09B1" w:rsidRDefault="00107C1C" w:rsidP="10968985">
      <w:pPr>
        <w:pStyle w:val="Heading1"/>
        <w:rPr>
          <w:rFonts w:asciiTheme="minorHAnsi" w:eastAsiaTheme="minorEastAsia" w:hAnsiTheme="minorHAnsi" w:cstheme="minorBidi"/>
        </w:rPr>
      </w:pPr>
      <w:bookmarkStart w:id="41" w:name="_Toc50027461"/>
      <w:bookmarkStart w:id="42" w:name="_Toc52541778"/>
      <w:r>
        <w:rPr>
          <w:rFonts w:asciiTheme="minorHAnsi" w:eastAsiaTheme="minorEastAsia" w:hAnsiTheme="minorHAnsi" w:cstheme="minorBidi"/>
        </w:rPr>
        <w:t>Food Service</w:t>
      </w:r>
      <w:r w:rsidR="00F03A87" w:rsidRPr="005F3CEE">
        <w:rPr>
          <w:rFonts w:asciiTheme="minorHAnsi" w:eastAsiaTheme="minorEastAsia" w:hAnsiTheme="minorHAnsi" w:cstheme="minorBidi"/>
        </w:rPr>
        <w:t xml:space="preserve"> </w:t>
      </w:r>
      <w:r w:rsidR="00820ED0" w:rsidRPr="005F3CEE">
        <w:rPr>
          <w:rFonts w:asciiTheme="minorHAnsi" w:eastAsiaTheme="minorEastAsia" w:hAnsiTheme="minorHAnsi" w:cstheme="minorBidi"/>
        </w:rPr>
        <w:t>Contact Informatio</w:t>
      </w:r>
      <w:r w:rsidR="000A795D">
        <w:rPr>
          <w:rFonts w:asciiTheme="minorHAnsi" w:eastAsiaTheme="minorEastAsia" w:hAnsiTheme="minorHAnsi" w:cstheme="minorBidi"/>
        </w:rPr>
        <w:t>n</w:t>
      </w:r>
      <w:bookmarkEnd w:id="41"/>
      <w:bookmarkEnd w:id="42"/>
    </w:p>
    <w:p w14:paraId="50D19CB3" w14:textId="77777777" w:rsidR="006B1E71" w:rsidRPr="006B1E71" w:rsidRDefault="006B1E71" w:rsidP="10968985">
      <w:pPr>
        <w:pStyle w:val="ListParagraph"/>
        <w:numPr>
          <w:ilvl w:val="0"/>
          <w:numId w:val="5"/>
        </w:numPr>
        <w:ind w:left="360"/>
        <w:rPr>
          <w:rFonts w:eastAsiaTheme="minorEastAsia"/>
        </w:rPr>
      </w:pPr>
      <w:bookmarkStart w:id="43" w:name="_Hlk50022610"/>
      <w:r w:rsidRPr="005F3CEE">
        <w:rPr>
          <w:rFonts w:eastAsiaTheme="minorEastAsia"/>
        </w:rPr>
        <w:t>Campus COVID-19 Supervisor – Dennis Curran, Vice President of Admin Services</w:t>
      </w:r>
    </w:p>
    <w:p w14:paraId="63F4AC15" w14:textId="77777777" w:rsidR="006B1E71" w:rsidRPr="006B1E71" w:rsidRDefault="006B1E71" w:rsidP="10968985">
      <w:pPr>
        <w:pStyle w:val="ListParagraph"/>
        <w:numPr>
          <w:ilvl w:val="0"/>
          <w:numId w:val="5"/>
        </w:numPr>
        <w:ind w:left="360"/>
        <w:rPr>
          <w:rFonts w:eastAsiaTheme="minorEastAsia"/>
        </w:rPr>
      </w:pPr>
      <w:r w:rsidRPr="005F3CEE">
        <w:rPr>
          <w:rFonts w:eastAsiaTheme="minorEastAsia"/>
        </w:rPr>
        <w:t xml:space="preserve">Site Supervisor – </w:t>
      </w:r>
      <w:r w:rsidR="00C22D46">
        <w:rPr>
          <w:rFonts w:eastAsiaTheme="minorEastAsia"/>
        </w:rPr>
        <w:t>Todd Juvrud</w:t>
      </w:r>
      <w:r w:rsidRPr="005F3CEE">
        <w:rPr>
          <w:rFonts w:eastAsiaTheme="minorEastAsia"/>
        </w:rPr>
        <w:t xml:space="preserve">, </w:t>
      </w:r>
      <w:r w:rsidR="00107C1C">
        <w:rPr>
          <w:rFonts w:eastAsiaTheme="minorEastAsia"/>
        </w:rPr>
        <w:t>Food Service</w:t>
      </w:r>
      <w:r w:rsidRPr="005F3CEE">
        <w:rPr>
          <w:rFonts w:eastAsiaTheme="minorEastAsia"/>
        </w:rPr>
        <w:t xml:space="preserve"> Director</w:t>
      </w:r>
    </w:p>
    <w:p w14:paraId="25510B80" w14:textId="77777777" w:rsidR="006B1E71" w:rsidRPr="006B1E71" w:rsidRDefault="006B1E71" w:rsidP="10968985">
      <w:pPr>
        <w:pStyle w:val="ListParagraph"/>
        <w:numPr>
          <w:ilvl w:val="0"/>
          <w:numId w:val="5"/>
        </w:numPr>
        <w:ind w:left="360"/>
        <w:rPr>
          <w:rFonts w:eastAsiaTheme="minorEastAsia"/>
        </w:rPr>
      </w:pPr>
      <w:r w:rsidRPr="005F3CEE">
        <w:rPr>
          <w:rFonts w:eastAsiaTheme="minorEastAsia"/>
        </w:rPr>
        <w:t xml:space="preserve">Employee Supervisor – </w:t>
      </w:r>
      <w:r w:rsidR="00C22D46">
        <w:rPr>
          <w:rFonts w:eastAsiaTheme="minorEastAsia"/>
        </w:rPr>
        <w:t>Tuan Phan</w:t>
      </w:r>
      <w:r w:rsidRPr="005F3CEE">
        <w:rPr>
          <w:rFonts w:eastAsiaTheme="minorEastAsia"/>
        </w:rPr>
        <w:t xml:space="preserve">, Assistant </w:t>
      </w:r>
      <w:r w:rsidR="00C22D46">
        <w:rPr>
          <w:rFonts w:eastAsiaTheme="minorEastAsia"/>
        </w:rPr>
        <w:t>Director</w:t>
      </w:r>
    </w:p>
    <w:p w14:paraId="4F02D391" w14:textId="77777777" w:rsidR="006B1E71" w:rsidRPr="006B1E71" w:rsidRDefault="006B1E71" w:rsidP="10968985">
      <w:pPr>
        <w:pStyle w:val="ListParagraph"/>
        <w:numPr>
          <w:ilvl w:val="0"/>
          <w:numId w:val="5"/>
        </w:numPr>
        <w:ind w:left="360"/>
        <w:rPr>
          <w:rFonts w:eastAsiaTheme="minorEastAsia"/>
        </w:rPr>
      </w:pPr>
      <w:r w:rsidRPr="005F3CEE">
        <w:rPr>
          <w:rFonts w:eastAsiaTheme="minorEastAsia"/>
        </w:rPr>
        <w:lastRenderedPageBreak/>
        <w:t xml:space="preserve">Department Representative – </w:t>
      </w:r>
      <w:r w:rsidR="00C22D46">
        <w:rPr>
          <w:rFonts w:eastAsiaTheme="minorEastAsia"/>
        </w:rPr>
        <w:t>Todd Juvrud, Director</w:t>
      </w:r>
    </w:p>
    <w:bookmarkEnd w:id="43"/>
    <w:p w14:paraId="5C8E598B" w14:textId="77777777" w:rsidR="06BDD01C" w:rsidRDefault="06BDD01C" w:rsidP="10968985">
      <w:pPr>
        <w:pStyle w:val="ListParagraph"/>
        <w:numPr>
          <w:ilvl w:val="0"/>
          <w:numId w:val="5"/>
        </w:numPr>
        <w:ind w:left="360"/>
        <w:rPr>
          <w:rFonts w:eastAsiaTheme="minorEastAsia"/>
        </w:rPr>
      </w:pPr>
      <w:r w:rsidRPr="005F3CEE">
        <w:rPr>
          <w:rFonts w:eastAsiaTheme="minorEastAsia"/>
        </w:rPr>
        <w:t>Human Resources – hr@bellevuecolleg.edu</w:t>
      </w:r>
    </w:p>
    <w:p w14:paraId="6A05A809" w14:textId="77777777" w:rsidR="006B1E71" w:rsidRPr="006B1E71" w:rsidRDefault="006B1E71" w:rsidP="006B1E71"/>
    <w:sectPr w:rsidR="006B1E71" w:rsidRPr="006B1E71" w:rsidSect="00DA1DBB">
      <w:pgSz w:w="12240" w:h="15840"/>
      <w:pgMar w:top="1440" w:right="1440" w:bottom="117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C0FB01" w16cex:dateUtc="2020-10-01T15:38:45Z"/>
  <w16cex:commentExtensible w16cex:durableId="71B50815" w16cex:dateUtc="2020-10-01T15:39:18Z"/>
  <w16cex:commentExtensible w16cex:durableId="37F488A1" w16cex:dateUtc="2020-10-01T15:41:11Z"/>
  <w16cex:commentExtensible w16cex:durableId="7907F7B8" w16cex:dateUtc="2020-10-06T23:58:05Z"/>
  <w16cex:commentExtensible w16cex:durableId="31728BB4" w16cex:dateUtc="2020-10-01T15:42:09.558Z"/>
  <w16cex:commentExtensible w16cex:durableId="2AC7BD1D" w16cex:dateUtc="2020-10-01T15:43:47.696Z"/>
  <w16cex:commentExtensible w16cex:durableId="37853FBD" w16cex:dateUtc="2020-10-06T23:57:39Z"/>
  <w16cex:commentExtensible w16cex:durableId="0EC24B8E" w16cex:dateUtc="2020-10-06T23:56:47Z"/>
  <w16cex:commentExtensible w16cex:durableId="40ED8077" w16cex:dateUtc="2020-10-01T15:45:05Z"/>
  <w16cex:commentExtensible w16cex:durableId="0EA27E63" w16cex:dateUtc="2020-10-01T15:45:56Z"/>
  <w16cex:commentExtensible w16cex:durableId="7686D3CB" w16cex:dateUtc="2020-10-01T15:46:13Z"/>
  <w16cex:commentExtensible w16cex:durableId="60A7A73B" w16cex:dateUtc="2020-10-01T21:16:22.082Z"/>
  <w16cex:commentExtensible w16cex:durableId="1E4DCEB1" w16cex:dateUtc="2020-10-01T21:19:31Z"/>
  <w16cex:commentExtensible w16cex:durableId="256840D2" w16cex:dateUtc="2020-10-01T21:20:54Z"/>
  <w16cex:commentExtensible w16cex:durableId="5D37EA4B" w16cex:dateUtc="2020-10-01T21:21:47Z"/>
  <w16cex:commentExtensible w16cex:durableId="572089A4" w16cex:dateUtc="2020-10-06T23:57:09Z"/>
  <w16cex:commentExtensible w16cex:durableId="5CC97F43" w16cex:dateUtc="2020-10-06T23:55:19Z"/>
  <w16cex:commentExtensible w16cex:durableId="38373750" w16cex:dateUtc="2020-10-01T21:24:39Z"/>
  <w16cex:commentExtensible w16cex:durableId="4E9D9658" w16cex:dateUtc="2020-10-06T23:58:30Z"/>
  <w16cex:commentExtensible w16cex:durableId="6A225810" w16cex:dateUtc="2020-10-06T23:59:12Z"/>
  <w16cex:commentExtensible w16cex:durableId="4FAA911E" w16cex:dateUtc="2020-10-07T15:59:35Z"/>
  <w16cex:commentExtensible w16cex:durableId="12586EA0" w16cex:dateUtc="2020-10-07T15:59:51Z"/>
  <w16cex:commentExtensible w16cex:durableId="68140BE6" w16cex:dateUtc="2020-10-07T16:58:42Z"/>
  <w16cex:commentExtensible w16cex:durableId="5B15EB4A" w16cex:dateUtc="2020-10-07T16:59:25Z"/>
  <w16cex:commentExtensible w16cex:durableId="23359A0D" w16cex:dateUtc="2020-10-07T18:50:22Z"/>
  <w16cex:commentExtensible w16cex:durableId="643743D3" w16cex:dateUtc="2020-10-07T18:51:27Z"/>
  <w16cex:commentExtensible w16cex:durableId="76559C28" w16cex:dateUtc="2020-10-07T18:52:17Z"/>
  <w16cex:commentExtensible w16cex:durableId="690B46E7" w16cex:dateUtc="2020-10-07T18:53:16Z"/>
  <w16cex:commentExtensible w16cex:durableId="72A9DC9A" w16cex:dateUtc="2020-10-07T18:53:52Z"/>
  <w16cex:commentExtensible w16cex:durableId="5F935C31" w16cex:dateUtc="2020-10-07T18:54:04Z"/>
  <w16cex:commentExtensible w16cex:durableId="393C5CF4" w16cex:dateUtc="2020-10-07T18:56:44Z"/>
  <w16cex:commentExtensible w16cex:durableId="6F4F1CA8" w16cex:dateUtc="2020-10-07T18:57:59Z"/>
  <w16cex:commentExtensible w16cex:durableId="24BC30C3" w16cex:dateUtc="2020-10-07T18:59:12Z"/>
  <w16cex:commentExtensible w16cex:durableId="2FE3771B" w16cex:dateUtc="2020-10-07T18:59:25Z"/>
  <w16cex:commentExtensible w16cex:durableId="30912AC4" w16cex:dateUtc="2020-10-07T19:57:10.84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9BBE3" w14:textId="77777777" w:rsidR="003D3D1C" w:rsidRDefault="003D3D1C" w:rsidP="008A4541">
      <w:pPr>
        <w:spacing w:after="0" w:line="240" w:lineRule="auto"/>
      </w:pPr>
      <w:r>
        <w:separator/>
      </w:r>
    </w:p>
  </w:endnote>
  <w:endnote w:type="continuationSeparator" w:id="0">
    <w:p w14:paraId="41C8F396" w14:textId="77777777" w:rsidR="003D3D1C" w:rsidRDefault="003D3D1C" w:rsidP="008A4541">
      <w:pPr>
        <w:spacing w:after="0" w:line="240" w:lineRule="auto"/>
      </w:pPr>
      <w:r>
        <w:continuationSeparator/>
      </w:r>
    </w:p>
  </w:endnote>
  <w:endnote w:type="continuationNotice" w:id="1">
    <w:p w14:paraId="72A3D3EC" w14:textId="77777777" w:rsidR="003D3D1C" w:rsidRDefault="003D3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940D" w14:textId="77777777" w:rsidR="003D3D1C" w:rsidRDefault="003D3D1C" w:rsidP="008A4541">
      <w:pPr>
        <w:spacing w:after="0" w:line="240" w:lineRule="auto"/>
      </w:pPr>
      <w:r>
        <w:separator/>
      </w:r>
    </w:p>
  </w:footnote>
  <w:footnote w:type="continuationSeparator" w:id="0">
    <w:p w14:paraId="0E27B00A" w14:textId="77777777" w:rsidR="003D3D1C" w:rsidRDefault="003D3D1C" w:rsidP="008A4541">
      <w:pPr>
        <w:spacing w:after="0" w:line="240" w:lineRule="auto"/>
      </w:pPr>
      <w:r>
        <w:continuationSeparator/>
      </w:r>
    </w:p>
  </w:footnote>
  <w:footnote w:type="continuationNotice" w:id="1">
    <w:p w14:paraId="60061E4C" w14:textId="77777777" w:rsidR="003D3D1C" w:rsidRDefault="003D3D1C">
      <w:pPr>
        <w:spacing w:after="0" w:line="240" w:lineRule="auto"/>
      </w:pPr>
    </w:p>
  </w:footnote>
  <w:footnote w:id="2">
    <w:p w14:paraId="44EAFD9C" w14:textId="7DDAE74D" w:rsidR="008A4541" w:rsidDel="00CD25CC" w:rsidRDefault="008A4541" w:rsidP="00F21534">
      <w:r w:rsidRPr="1D53ED7D">
        <w:rPr>
          <w:rStyle w:val="FootnoteReference"/>
        </w:rPr>
        <w:footnoteRef/>
      </w:r>
      <w:r w:rsidR="472A07F0" w:rsidRPr="5FDD6F1D">
        <w:rPr>
          <w:rStyle w:val="FootnoteReference"/>
        </w:rPr>
        <w:t xml:space="preserve"> </w:t>
      </w:r>
      <w:r w:rsidR="472A07F0">
        <w:t xml:space="preserve"> </w:t>
      </w:r>
      <w:hyperlink r:id="rId1" w:history="1">
        <w:r w:rsidR="472A07F0" w:rsidRPr="472A07F0">
          <w:t>Proclamation 20-12.1</w:t>
        </w:r>
      </w:hyperlink>
      <w:r w:rsidR="472A07F0">
        <w:t xml:space="preserve"> </w:t>
      </w:r>
    </w:p>
  </w:footnote>
  <w:footnote w:id="3">
    <w:p w14:paraId="2EDA775B" w14:textId="77777777" w:rsidR="00CD25CC" w:rsidRDefault="00CD25CC" w:rsidP="00CD25CC">
      <w:pPr>
        <w:pStyle w:val="FootnoteText"/>
      </w:pPr>
      <w:r>
        <w:rPr>
          <w:rStyle w:val="FootnoteReference"/>
        </w:rPr>
        <w:footnoteRef/>
      </w:r>
      <w:r w:rsidR="472A07F0">
        <w:t xml:space="preserve"> </w:t>
      </w:r>
      <w:r w:rsidR="472A07F0" w:rsidRPr="00CD25CC">
        <w:t>COVID-19 Reopening Guidance for Businesses and Workers</w:t>
      </w:r>
      <w:r w:rsidR="472A07F0">
        <w:t>, Phase 2 and Phase 3 Restaurant, Tavern, Breweries,</w:t>
      </w:r>
    </w:p>
    <w:p w14:paraId="68E257AD" w14:textId="3B48CA61" w:rsidR="00CD25CC" w:rsidRDefault="472A07F0" w:rsidP="00CD25CC">
      <w:pPr>
        <w:pStyle w:val="FootnoteText"/>
      </w:pPr>
      <w:r>
        <w:t xml:space="preserve">Wineries and Distilleries COVID-19 Requirements </w:t>
      </w:r>
      <w:hyperlink r:id="rId2" w:history="1">
        <w:r w:rsidRPr="472A07F0">
          <w:rPr>
            <w:rStyle w:val="Hyperlink"/>
          </w:rPr>
          <w:t>https://www.governor.wa.gov/sites/default/files/COVID19%20Phase%202%20and%203%20Restaurant%20and%20Tavern%20Guidance.pdf</w:t>
        </w:r>
      </w:hyperlink>
      <w:r>
        <w:t xml:space="preserve"> </w:t>
      </w:r>
    </w:p>
  </w:footnote>
  <w:footnote w:id="4">
    <w:p w14:paraId="16ADE0AC" w14:textId="77777777" w:rsidR="007A1355" w:rsidRDefault="007A1355" w:rsidP="007A1355">
      <w:pPr>
        <w:pStyle w:val="FootnoteText"/>
      </w:pPr>
      <w:r>
        <w:rPr>
          <w:rStyle w:val="FootnoteReference"/>
        </w:rPr>
        <w:footnoteRef/>
      </w:r>
      <w:r w:rsidR="472A07F0">
        <w:t xml:space="preserve"> Guidance on Cloth Face Coverings from the Washington State Department of Health </w:t>
      </w:r>
    </w:p>
    <w:p w14:paraId="2790E5BA" w14:textId="77777777" w:rsidR="007A1355" w:rsidRDefault="00DA1DBB" w:rsidP="007A1355">
      <w:pPr>
        <w:pStyle w:val="FootnoteText"/>
      </w:pPr>
      <w:hyperlink r:id="rId3" w:history="1">
        <w:r w:rsidR="472A07F0" w:rsidRPr="472A07F0">
          <w:rPr>
            <w:rStyle w:val="Hyperlink"/>
          </w:rPr>
          <w:t>https://www.doh.wa.gov/Portals/1/Documents/1600/coronavirus/ClothFacemasks.pdf</w:t>
        </w:r>
      </w:hyperlink>
      <w:r w:rsidR="472A07F0">
        <w:t xml:space="preserve"> </w:t>
      </w:r>
    </w:p>
    <w:p w14:paraId="60A083B8" w14:textId="4D09A258" w:rsidR="007A1355" w:rsidRDefault="472A07F0" w:rsidP="007A1355">
      <w:pPr>
        <w:pStyle w:val="FootnoteText"/>
        <w:rPr>
          <w:rStyle w:val="Hyperlink"/>
        </w:rPr>
      </w:pPr>
      <w:r>
        <w:t xml:space="preserve">Labor &amp; Industries guidance for employee masks, “Which Mask for Which Task?”: </w:t>
      </w:r>
      <w:hyperlink r:id="rId4" w:history="1">
        <w:r w:rsidRPr="472A07F0">
          <w:rPr>
            <w:rStyle w:val="Hyperlink"/>
          </w:rPr>
          <w:t>https://bit.ly/31nTn1N</w:t>
        </w:r>
      </w:hyperlink>
    </w:p>
    <w:p w14:paraId="05A5DFC4" w14:textId="77777777" w:rsidR="003B2DE1" w:rsidRDefault="003B2DE1" w:rsidP="007A1355">
      <w:pPr>
        <w:pStyle w:val="FootnoteText"/>
      </w:pPr>
    </w:p>
  </w:footnote>
  <w:footnote w:id="5">
    <w:p w14:paraId="39783376" w14:textId="77777777" w:rsidR="007A1355" w:rsidRDefault="007A1355" w:rsidP="007A1355">
      <w:pPr>
        <w:pStyle w:val="FootnoteText"/>
      </w:pPr>
      <w:r>
        <w:rPr>
          <w:rStyle w:val="FootnoteReference"/>
        </w:rPr>
        <w:footnoteRef/>
      </w:r>
      <w:r w:rsidR="472A07F0">
        <w:t xml:space="preserve"> </w:t>
      </w:r>
      <w:r w:rsidR="472A07F0" w:rsidRPr="00BA525E">
        <w:t>COVID-19 Campus Training</w:t>
      </w:r>
      <w:r w:rsidR="472A07F0">
        <w:t xml:space="preserve">, </w:t>
      </w:r>
      <w:hyperlink r:id="rId5" w:history="1">
        <w:r w:rsidR="472A07F0" w:rsidRPr="006A217A">
          <w:rPr>
            <w:rStyle w:val="Hyperlink"/>
          </w:rPr>
          <w:t>https://rise.articulate.com/share/cynvFbrtglgve--JCq1A9QVxgS-jWaa2#/</w:t>
        </w:r>
      </w:hyperlink>
      <w:r w:rsidR="472A07F0">
        <w:t xml:space="preserve"> </w:t>
      </w:r>
    </w:p>
  </w:footnote>
  <w:footnote w:id="6">
    <w:p w14:paraId="3F538D84" w14:textId="3A4857FC" w:rsidR="003B2DE1" w:rsidRDefault="003B2DE1">
      <w:pPr>
        <w:pStyle w:val="FootnoteText"/>
      </w:pPr>
      <w:r>
        <w:rPr>
          <w:rStyle w:val="FootnoteReference"/>
        </w:rPr>
        <w:footnoteRef/>
      </w:r>
      <w:r w:rsidR="472A07F0">
        <w:t xml:space="preserve"> </w:t>
      </w:r>
      <w:r w:rsidR="472A07F0" w:rsidRPr="003B2DE1">
        <w:t>COVID-19 Reopening Guidance</w:t>
      </w:r>
      <w:r w:rsidR="472A07F0">
        <w:t xml:space="preserve">, </w:t>
      </w:r>
      <w:hyperlink r:id="rId6" w:history="1">
        <w:r w:rsidR="472A07F0" w:rsidRPr="00CF1EB9">
          <w:rPr>
            <w:rStyle w:val="Hyperlink"/>
          </w:rPr>
          <w:t>https://www.governor.wa.gov/issues/issues/covid-19-resources/covid-19-reopening-guidance-businesses-and-workers</w:t>
        </w:r>
      </w:hyperlink>
    </w:p>
    <w:p w14:paraId="0464305F" w14:textId="537B4A03" w:rsidR="007A63AD" w:rsidRDefault="007A63AD">
      <w:pPr>
        <w:pStyle w:val="FootnoteText"/>
      </w:pPr>
      <w:r w:rsidRPr="007A63AD">
        <w:t>COVID-19 Guidelines for Restaurants</w:t>
      </w:r>
      <w:r>
        <w:t xml:space="preserve">, </w:t>
      </w:r>
      <w:hyperlink r:id="rId7" w:history="1">
        <w:r w:rsidRPr="002F5081">
          <w:rPr>
            <w:rStyle w:val="Hyperlink"/>
          </w:rPr>
          <w:t>https://www.doh.wa.gov/Portals/1/Documents/1600/coronavirus/DiningAreaClosureGuidance.pdf</w:t>
        </w:r>
      </w:hyperlink>
      <w:r>
        <w:t xml:space="preserve"> </w:t>
      </w:r>
    </w:p>
    <w:p w14:paraId="2BD30262" w14:textId="77777777" w:rsidR="003B2DE1" w:rsidRDefault="003B2DE1">
      <w:pPr>
        <w:pStyle w:val="FootnoteText"/>
      </w:pPr>
    </w:p>
  </w:footnote>
  <w:footnote w:id="7">
    <w:p w14:paraId="53260AFE" w14:textId="77777777" w:rsidR="00130016" w:rsidRPr="00BC3F65" w:rsidRDefault="00130016" w:rsidP="472A07F0">
      <w:pPr>
        <w:rPr>
          <w:rFonts w:ascii="Calibri" w:eastAsia="Calibri" w:hAnsi="Calibri" w:cs="Calibri"/>
        </w:rPr>
      </w:pPr>
      <w:r>
        <w:rPr>
          <w:rStyle w:val="FootnoteReference"/>
        </w:rPr>
        <w:footnoteRef/>
      </w:r>
      <w:r w:rsidR="472A07F0">
        <w:t xml:space="preserve"> </w:t>
      </w:r>
      <w:hyperlink r:id="rId8" w:history="1">
        <w:r w:rsidR="472A07F0" w:rsidRPr="00103947">
          <w:rPr>
            <w:rStyle w:val="Hyperlink"/>
            <w:rFonts w:ascii="Calibri" w:eastAsia="Calibri" w:hAnsi="Calibri" w:cs="Calibri"/>
          </w:rPr>
          <w:t>Cleaning and Disinfecting Your Facility</w:t>
        </w:r>
      </w:hyperlink>
    </w:p>
    <w:p w14:paraId="4B94D5A5" w14:textId="77777777" w:rsidR="00130016" w:rsidRDefault="00130016" w:rsidP="0013001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67E2"/>
    <w:multiLevelType w:val="hybridMultilevel"/>
    <w:tmpl w:val="28DCEC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6046F1F"/>
    <w:multiLevelType w:val="hybridMultilevel"/>
    <w:tmpl w:val="8CFC4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64735"/>
    <w:multiLevelType w:val="hybridMultilevel"/>
    <w:tmpl w:val="F24AB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EF1D9A"/>
    <w:multiLevelType w:val="hybridMultilevel"/>
    <w:tmpl w:val="BE34656E"/>
    <w:lvl w:ilvl="0" w:tplc="A9F8F9D8">
      <w:start w:val="1"/>
      <w:numFmt w:val="bullet"/>
      <w:lvlText w:val=""/>
      <w:lvlJc w:val="left"/>
      <w:pPr>
        <w:ind w:left="360" w:hanging="360"/>
      </w:pPr>
      <w:rPr>
        <w:rFonts w:ascii="Symbol" w:hAnsi="Symbol" w:hint="default"/>
      </w:rPr>
    </w:lvl>
    <w:lvl w:ilvl="1" w:tplc="768089F0">
      <w:start w:val="1"/>
      <w:numFmt w:val="bullet"/>
      <w:lvlText w:val="o"/>
      <w:lvlJc w:val="left"/>
      <w:pPr>
        <w:ind w:left="1080" w:hanging="360"/>
      </w:pPr>
      <w:rPr>
        <w:rFonts w:ascii="Courier New" w:hAnsi="Courier New" w:hint="default"/>
      </w:rPr>
    </w:lvl>
    <w:lvl w:ilvl="2" w:tplc="5858BE40">
      <w:start w:val="1"/>
      <w:numFmt w:val="bullet"/>
      <w:lvlText w:val=""/>
      <w:lvlJc w:val="left"/>
      <w:pPr>
        <w:ind w:left="1800" w:hanging="360"/>
      </w:pPr>
      <w:rPr>
        <w:rFonts w:ascii="Wingdings" w:hAnsi="Wingdings" w:hint="default"/>
      </w:rPr>
    </w:lvl>
    <w:lvl w:ilvl="3" w:tplc="3E8C14CA">
      <w:start w:val="1"/>
      <w:numFmt w:val="bullet"/>
      <w:lvlText w:val=""/>
      <w:lvlJc w:val="left"/>
      <w:pPr>
        <w:ind w:left="2520" w:hanging="360"/>
      </w:pPr>
      <w:rPr>
        <w:rFonts w:ascii="Symbol" w:hAnsi="Symbol" w:hint="default"/>
      </w:rPr>
    </w:lvl>
    <w:lvl w:ilvl="4" w:tplc="E57C4D06">
      <w:start w:val="1"/>
      <w:numFmt w:val="bullet"/>
      <w:lvlText w:val="o"/>
      <w:lvlJc w:val="left"/>
      <w:pPr>
        <w:ind w:left="3240" w:hanging="360"/>
      </w:pPr>
      <w:rPr>
        <w:rFonts w:ascii="Courier New" w:hAnsi="Courier New" w:hint="default"/>
      </w:rPr>
    </w:lvl>
    <w:lvl w:ilvl="5" w:tplc="493C1442">
      <w:start w:val="1"/>
      <w:numFmt w:val="bullet"/>
      <w:lvlText w:val=""/>
      <w:lvlJc w:val="left"/>
      <w:pPr>
        <w:ind w:left="3960" w:hanging="360"/>
      </w:pPr>
      <w:rPr>
        <w:rFonts w:ascii="Wingdings" w:hAnsi="Wingdings" w:hint="default"/>
      </w:rPr>
    </w:lvl>
    <w:lvl w:ilvl="6" w:tplc="7FBCF3FA">
      <w:start w:val="1"/>
      <w:numFmt w:val="bullet"/>
      <w:lvlText w:val=""/>
      <w:lvlJc w:val="left"/>
      <w:pPr>
        <w:ind w:left="4680" w:hanging="360"/>
      </w:pPr>
      <w:rPr>
        <w:rFonts w:ascii="Symbol" w:hAnsi="Symbol" w:hint="default"/>
      </w:rPr>
    </w:lvl>
    <w:lvl w:ilvl="7" w:tplc="43826522">
      <w:start w:val="1"/>
      <w:numFmt w:val="bullet"/>
      <w:lvlText w:val="o"/>
      <w:lvlJc w:val="left"/>
      <w:pPr>
        <w:ind w:left="5400" w:hanging="360"/>
      </w:pPr>
      <w:rPr>
        <w:rFonts w:ascii="Courier New" w:hAnsi="Courier New" w:hint="default"/>
      </w:rPr>
    </w:lvl>
    <w:lvl w:ilvl="8" w:tplc="50DC5F40">
      <w:start w:val="1"/>
      <w:numFmt w:val="bullet"/>
      <w:lvlText w:val=""/>
      <w:lvlJc w:val="left"/>
      <w:pPr>
        <w:ind w:left="6120" w:hanging="360"/>
      </w:pPr>
      <w:rPr>
        <w:rFonts w:ascii="Wingdings" w:hAnsi="Wingdings" w:hint="default"/>
      </w:rPr>
    </w:lvl>
  </w:abstractNum>
  <w:abstractNum w:abstractNumId="4" w15:restartNumberingAfterBreak="0">
    <w:nsid w:val="1C883ABE"/>
    <w:multiLevelType w:val="hybridMultilevel"/>
    <w:tmpl w:val="837CADA0"/>
    <w:lvl w:ilvl="0" w:tplc="6E1CBE5E">
      <w:start w:val="1"/>
      <w:numFmt w:val="bullet"/>
      <w:lvlText w:val="•"/>
      <w:lvlJc w:val="left"/>
      <w:pPr>
        <w:tabs>
          <w:tab w:val="num" w:pos="720"/>
        </w:tabs>
        <w:ind w:left="720" w:hanging="360"/>
      </w:pPr>
      <w:rPr>
        <w:rFonts w:ascii="Times New Roman" w:hAnsi="Times New Roman" w:hint="default"/>
      </w:rPr>
    </w:lvl>
    <w:lvl w:ilvl="1" w:tplc="A2B0E7C8" w:tentative="1">
      <w:start w:val="1"/>
      <w:numFmt w:val="bullet"/>
      <w:lvlText w:val="•"/>
      <w:lvlJc w:val="left"/>
      <w:pPr>
        <w:tabs>
          <w:tab w:val="num" w:pos="1440"/>
        </w:tabs>
        <w:ind w:left="1440" w:hanging="360"/>
      </w:pPr>
      <w:rPr>
        <w:rFonts w:ascii="Times New Roman" w:hAnsi="Times New Roman" w:hint="default"/>
      </w:rPr>
    </w:lvl>
    <w:lvl w:ilvl="2" w:tplc="758A8922" w:tentative="1">
      <w:start w:val="1"/>
      <w:numFmt w:val="bullet"/>
      <w:lvlText w:val="•"/>
      <w:lvlJc w:val="left"/>
      <w:pPr>
        <w:tabs>
          <w:tab w:val="num" w:pos="2160"/>
        </w:tabs>
        <w:ind w:left="2160" w:hanging="360"/>
      </w:pPr>
      <w:rPr>
        <w:rFonts w:ascii="Times New Roman" w:hAnsi="Times New Roman" w:hint="default"/>
      </w:rPr>
    </w:lvl>
    <w:lvl w:ilvl="3" w:tplc="482E6780" w:tentative="1">
      <w:start w:val="1"/>
      <w:numFmt w:val="bullet"/>
      <w:lvlText w:val="•"/>
      <w:lvlJc w:val="left"/>
      <w:pPr>
        <w:tabs>
          <w:tab w:val="num" w:pos="2880"/>
        </w:tabs>
        <w:ind w:left="2880" w:hanging="360"/>
      </w:pPr>
      <w:rPr>
        <w:rFonts w:ascii="Times New Roman" w:hAnsi="Times New Roman" w:hint="default"/>
      </w:rPr>
    </w:lvl>
    <w:lvl w:ilvl="4" w:tplc="0302E15A" w:tentative="1">
      <w:start w:val="1"/>
      <w:numFmt w:val="bullet"/>
      <w:lvlText w:val="•"/>
      <w:lvlJc w:val="left"/>
      <w:pPr>
        <w:tabs>
          <w:tab w:val="num" w:pos="3600"/>
        </w:tabs>
        <w:ind w:left="3600" w:hanging="360"/>
      </w:pPr>
      <w:rPr>
        <w:rFonts w:ascii="Times New Roman" w:hAnsi="Times New Roman" w:hint="default"/>
      </w:rPr>
    </w:lvl>
    <w:lvl w:ilvl="5" w:tplc="D5CC8F54" w:tentative="1">
      <w:start w:val="1"/>
      <w:numFmt w:val="bullet"/>
      <w:lvlText w:val="•"/>
      <w:lvlJc w:val="left"/>
      <w:pPr>
        <w:tabs>
          <w:tab w:val="num" w:pos="4320"/>
        </w:tabs>
        <w:ind w:left="4320" w:hanging="360"/>
      </w:pPr>
      <w:rPr>
        <w:rFonts w:ascii="Times New Roman" w:hAnsi="Times New Roman" w:hint="default"/>
      </w:rPr>
    </w:lvl>
    <w:lvl w:ilvl="6" w:tplc="03F657CC" w:tentative="1">
      <w:start w:val="1"/>
      <w:numFmt w:val="bullet"/>
      <w:lvlText w:val="•"/>
      <w:lvlJc w:val="left"/>
      <w:pPr>
        <w:tabs>
          <w:tab w:val="num" w:pos="5040"/>
        </w:tabs>
        <w:ind w:left="5040" w:hanging="360"/>
      </w:pPr>
      <w:rPr>
        <w:rFonts w:ascii="Times New Roman" w:hAnsi="Times New Roman" w:hint="default"/>
      </w:rPr>
    </w:lvl>
    <w:lvl w:ilvl="7" w:tplc="B686E680" w:tentative="1">
      <w:start w:val="1"/>
      <w:numFmt w:val="bullet"/>
      <w:lvlText w:val="•"/>
      <w:lvlJc w:val="left"/>
      <w:pPr>
        <w:tabs>
          <w:tab w:val="num" w:pos="5760"/>
        </w:tabs>
        <w:ind w:left="5760" w:hanging="360"/>
      </w:pPr>
      <w:rPr>
        <w:rFonts w:ascii="Times New Roman" w:hAnsi="Times New Roman" w:hint="default"/>
      </w:rPr>
    </w:lvl>
    <w:lvl w:ilvl="8" w:tplc="47CCB8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CF26C7"/>
    <w:multiLevelType w:val="hybridMultilevel"/>
    <w:tmpl w:val="B2CE0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AE232B"/>
    <w:multiLevelType w:val="hybridMultilevel"/>
    <w:tmpl w:val="78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749D7"/>
    <w:multiLevelType w:val="hybridMultilevel"/>
    <w:tmpl w:val="AA146160"/>
    <w:lvl w:ilvl="0" w:tplc="D6CAA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C673F"/>
    <w:multiLevelType w:val="hybridMultilevel"/>
    <w:tmpl w:val="62106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2C14AE"/>
    <w:multiLevelType w:val="hybridMultilevel"/>
    <w:tmpl w:val="0BA4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743317"/>
    <w:multiLevelType w:val="hybridMultilevel"/>
    <w:tmpl w:val="927E8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4BF6FA4"/>
    <w:multiLevelType w:val="hybridMultilevel"/>
    <w:tmpl w:val="59929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261973"/>
    <w:multiLevelType w:val="hybridMultilevel"/>
    <w:tmpl w:val="12E07CF4"/>
    <w:lvl w:ilvl="0" w:tplc="0409000F">
      <w:start w:val="1"/>
      <w:numFmt w:val="decimal"/>
      <w:lvlText w:val="%1."/>
      <w:lvlJc w:val="left"/>
      <w:pPr>
        <w:ind w:left="360" w:hanging="360"/>
      </w:pPr>
    </w:lvl>
    <w:lvl w:ilvl="1" w:tplc="692C3E6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B1373D"/>
    <w:multiLevelType w:val="hybridMultilevel"/>
    <w:tmpl w:val="CAEEC0E6"/>
    <w:lvl w:ilvl="0" w:tplc="598E0A0A">
      <w:start w:val="1"/>
      <w:numFmt w:val="bullet"/>
      <w:lvlText w:val=""/>
      <w:lvlJc w:val="left"/>
      <w:pPr>
        <w:ind w:left="360" w:hanging="360"/>
      </w:pPr>
      <w:rPr>
        <w:rFonts w:ascii="Symbol" w:hAnsi="Symbol" w:hint="default"/>
      </w:rPr>
    </w:lvl>
    <w:lvl w:ilvl="1" w:tplc="6B286046">
      <w:start w:val="1"/>
      <w:numFmt w:val="bullet"/>
      <w:lvlText w:val="o"/>
      <w:lvlJc w:val="left"/>
      <w:pPr>
        <w:ind w:left="1080" w:hanging="360"/>
      </w:pPr>
      <w:rPr>
        <w:rFonts w:ascii="Courier New" w:hAnsi="Courier New" w:hint="default"/>
      </w:rPr>
    </w:lvl>
    <w:lvl w:ilvl="2" w:tplc="EEC4951C">
      <w:start w:val="1"/>
      <w:numFmt w:val="bullet"/>
      <w:lvlText w:val=""/>
      <w:lvlJc w:val="left"/>
      <w:pPr>
        <w:ind w:left="1800" w:hanging="360"/>
      </w:pPr>
      <w:rPr>
        <w:rFonts w:ascii="Wingdings" w:hAnsi="Wingdings" w:hint="default"/>
      </w:rPr>
    </w:lvl>
    <w:lvl w:ilvl="3" w:tplc="E6700E20">
      <w:start w:val="1"/>
      <w:numFmt w:val="bullet"/>
      <w:lvlText w:val=""/>
      <w:lvlJc w:val="left"/>
      <w:pPr>
        <w:ind w:left="2520" w:hanging="360"/>
      </w:pPr>
      <w:rPr>
        <w:rFonts w:ascii="Symbol" w:hAnsi="Symbol" w:hint="default"/>
      </w:rPr>
    </w:lvl>
    <w:lvl w:ilvl="4" w:tplc="4E22D73C">
      <w:start w:val="1"/>
      <w:numFmt w:val="bullet"/>
      <w:lvlText w:val="o"/>
      <w:lvlJc w:val="left"/>
      <w:pPr>
        <w:ind w:left="3240" w:hanging="360"/>
      </w:pPr>
      <w:rPr>
        <w:rFonts w:ascii="Courier New" w:hAnsi="Courier New" w:hint="default"/>
      </w:rPr>
    </w:lvl>
    <w:lvl w:ilvl="5" w:tplc="CCA20768">
      <w:start w:val="1"/>
      <w:numFmt w:val="bullet"/>
      <w:lvlText w:val=""/>
      <w:lvlJc w:val="left"/>
      <w:pPr>
        <w:ind w:left="3960" w:hanging="360"/>
      </w:pPr>
      <w:rPr>
        <w:rFonts w:ascii="Wingdings" w:hAnsi="Wingdings" w:hint="default"/>
      </w:rPr>
    </w:lvl>
    <w:lvl w:ilvl="6" w:tplc="8D5479EE">
      <w:start w:val="1"/>
      <w:numFmt w:val="bullet"/>
      <w:lvlText w:val=""/>
      <w:lvlJc w:val="left"/>
      <w:pPr>
        <w:ind w:left="4680" w:hanging="360"/>
      </w:pPr>
      <w:rPr>
        <w:rFonts w:ascii="Symbol" w:hAnsi="Symbol" w:hint="default"/>
      </w:rPr>
    </w:lvl>
    <w:lvl w:ilvl="7" w:tplc="41BADDBA">
      <w:start w:val="1"/>
      <w:numFmt w:val="bullet"/>
      <w:lvlText w:val="o"/>
      <w:lvlJc w:val="left"/>
      <w:pPr>
        <w:ind w:left="5400" w:hanging="360"/>
      </w:pPr>
      <w:rPr>
        <w:rFonts w:ascii="Courier New" w:hAnsi="Courier New" w:hint="default"/>
      </w:rPr>
    </w:lvl>
    <w:lvl w:ilvl="8" w:tplc="EDAC708C">
      <w:start w:val="1"/>
      <w:numFmt w:val="bullet"/>
      <w:lvlText w:val=""/>
      <w:lvlJc w:val="left"/>
      <w:pPr>
        <w:ind w:left="6120" w:hanging="360"/>
      </w:pPr>
      <w:rPr>
        <w:rFonts w:ascii="Wingdings" w:hAnsi="Wingdings" w:hint="default"/>
      </w:rPr>
    </w:lvl>
  </w:abstractNum>
  <w:abstractNum w:abstractNumId="14" w15:restartNumberingAfterBreak="0">
    <w:nsid w:val="674340C3"/>
    <w:multiLevelType w:val="hybridMultilevel"/>
    <w:tmpl w:val="7C2E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52175"/>
    <w:multiLevelType w:val="hybridMultilevel"/>
    <w:tmpl w:val="8E503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A660F1B"/>
    <w:multiLevelType w:val="hybridMultilevel"/>
    <w:tmpl w:val="52946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B2070F2"/>
    <w:multiLevelType w:val="hybridMultilevel"/>
    <w:tmpl w:val="99B8A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A77CB3"/>
    <w:multiLevelType w:val="hybridMultilevel"/>
    <w:tmpl w:val="F626B43E"/>
    <w:lvl w:ilvl="0" w:tplc="FA8C7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0110D"/>
    <w:multiLevelType w:val="hybridMultilevel"/>
    <w:tmpl w:val="C8C6E9C2"/>
    <w:lvl w:ilvl="0" w:tplc="5B60FFFC">
      <w:start w:val="1"/>
      <w:numFmt w:val="bullet"/>
      <w:lvlText w:val=""/>
      <w:lvlJc w:val="left"/>
      <w:pPr>
        <w:ind w:left="720" w:hanging="360"/>
      </w:pPr>
      <w:rPr>
        <w:rFonts w:ascii="Symbol" w:hAnsi="Symbol" w:hint="default"/>
      </w:rPr>
    </w:lvl>
    <w:lvl w:ilvl="1" w:tplc="FC2A76FC">
      <w:start w:val="1"/>
      <w:numFmt w:val="bullet"/>
      <w:lvlText w:val="o"/>
      <w:lvlJc w:val="left"/>
      <w:pPr>
        <w:ind w:left="1440" w:hanging="360"/>
      </w:pPr>
      <w:rPr>
        <w:rFonts w:ascii="Courier New" w:hAnsi="Courier New" w:cs="Times New Roman" w:hint="default"/>
      </w:rPr>
    </w:lvl>
    <w:lvl w:ilvl="2" w:tplc="2B801854">
      <w:start w:val="1"/>
      <w:numFmt w:val="bullet"/>
      <w:lvlText w:val=""/>
      <w:lvlJc w:val="left"/>
      <w:pPr>
        <w:ind w:left="2160" w:hanging="360"/>
      </w:pPr>
      <w:rPr>
        <w:rFonts w:ascii="Wingdings" w:hAnsi="Wingdings" w:hint="default"/>
      </w:rPr>
    </w:lvl>
    <w:lvl w:ilvl="3" w:tplc="ADF4D8B0">
      <w:start w:val="1"/>
      <w:numFmt w:val="bullet"/>
      <w:lvlText w:val=""/>
      <w:lvlJc w:val="left"/>
      <w:pPr>
        <w:ind w:left="2880" w:hanging="360"/>
      </w:pPr>
      <w:rPr>
        <w:rFonts w:ascii="Symbol" w:hAnsi="Symbol" w:hint="default"/>
      </w:rPr>
    </w:lvl>
    <w:lvl w:ilvl="4" w:tplc="74E05676">
      <w:start w:val="1"/>
      <w:numFmt w:val="bullet"/>
      <w:lvlText w:val="o"/>
      <w:lvlJc w:val="left"/>
      <w:pPr>
        <w:ind w:left="3600" w:hanging="360"/>
      </w:pPr>
      <w:rPr>
        <w:rFonts w:ascii="Courier New" w:hAnsi="Courier New" w:cs="Times New Roman" w:hint="default"/>
      </w:rPr>
    </w:lvl>
    <w:lvl w:ilvl="5" w:tplc="6A5239BA">
      <w:start w:val="1"/>
      <w:numFmt w:val="bullet"/>
      <w:lvlText w:val=""/>
      <w:lvlJc w:val="left"/>
      <w:pPr>
        <w:ind w:left="4320" w:hanging="360"/>
      </w:pPr>
      <w:rPr>
        <w:rFonts w:ascii="Wingdings" w:hAnsi="Wingdings" w:hint="default"/>
      </w:rPr>
    </w:lvl>
    <w:lvl w:ilvl="6" w:tplc="14D2193C">
      <w:start w:val="1"/>
      <w:numFmt w:val="bullet"/>
      <w:lvlText w:val=""/>
      <w:lvlJc w:val="left"/>
      <w:pPr>
        <w:ind w:left="5040" w:hanging="360"/>
      </w:pPr>
      <w:rPr>
        <w:rFonts w:ascii="Symbol" w:hAnsi="Symbol" w:hint="default"/>
      </w:rPr>
    </w:lvl>
    <w:lvl w:ilvl="7" w:tplc="57AA7B56">
      <w:start w:val="1"/>
      <w:numFmt w:val="bullet"/>
      <w:lvlText w:val="o"/>
      <w:lvlJc w:val="left"/>
      <w:pPr>
        <w:ind w:left="5760" w:hanging="360"/>
      </w:pPr>
      <w:rPr>
        <w:rFonts w:ascii="Courier New" w:hAnsi="Courier New" w:cs="Times New Roman" w:hint="default"/>
      </w:rPr>
    </w:lvl>
    <w:lvl w:ilvl="8" w:tplc="164CD5B6">
      <w:start w:val="1"/>
      <w:numFmt w:val="bullet"/>
      <w:lvlText w:val=""/>
      <w:lvlJc w:val="left"/>
      <w:pPr>
        <w:ind w:left="6480" w:hanging="360"/>
      </w:pPr>
      <w:rPr>
        <w:rFonts w:ascii="Wingdings" w:hAnsi="Wingdings" w:hint="default"/>
      </w:rPr>
    </w:lvl>
  </w:abstractNum>
  <w:abstractNum w:abstractNumId="20" w15:restartNumberingAfterBreak="0">
    <w:nsid w:val="7B9D7B10"/>
    <w:multiLevelType w:val="hybridMultilevel"/>
    <w:tmpl w:val="D2EE7F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7BA666A4"/>
    <w:multiLevelType w:val="hybridMultilevel"/>
    <w:tmpl w:val="89D895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4"/>
  </w:num>
  <w:num w:numId="4">
    <w:abstractNumId w:val="19"/>
  </w:num>
  <w:num w:numId="5">
    <w:abstractNumId w:val="6"/>
  </w:num>
  <w:num w:numId="6">
    <w:abstractNumId w:val="14"/>
  </w:num>
  <w:num w:numId="7">
    <w:abstractNumId w:val="0"/>
  </w:num>
  <w:num w:numId="8">
    <w:abstractNumId w:val="10"/>
  </w:num>
  <w:num w:numId="9">
    <w:abstractNumId w:val="15"/>
  </w:num>
  <w:num w:numId="10">
    <w:abstractNumId w:val="16"/>
  </w:num>
  <w:num w:numId="11">
    <w:abstractNumId w:val="0"/>
  </w:num>
  <w:num w:numId="12">
    <w:abstractNumId w:val="17"/>
  </w:num>
  <w:num w:numId="13">
    <w:abstractNumId w:val="20"/>
  </w:num>
  <w:num w:numId="14">
    <w:abstractNumId w:val="21"/>
  </w:num>
  <w:num w:numId="15">
    <w:abstractNumId w:val="7"/>
  </w:num>
  <w:num w:numId="16">
    <w:abstractNumId w:val="11"/>
  </w:num>
  <w:num w:numId="17">
    <w:abstractNumId w:val="12"/>
  </w:num>
  <w:num w:numId="18">
    <w:abstractNumId w:val="2"/>
  </w:num>
  <w:num w:numId="19">
    <w:abstractNumId w:val="1"/>
  </w:num>
  <w:num w:numId="20">
    <w:abstractNumId w:val="9"/>
  </w:num>
  <w:num w:numId="21">
    <w:abstractNumId w:val="5"/>
  </w:num>
  <w:num w:numId="22">
    <w:abstractNumId w:val="8"/>
  </w:num>
  <w:num w:numId="23">
    <w:abstractNumId w:val="18"/>
  </w:num>
  <w:num w:numId="24">
    <w:abstractNumId w:val="19"/>
  </w:num>
  <w:num w:numId="25">
    <w:abstractNumId w:val="10"/>
  </w:num>
  <w:num w:numId="26">
    <w:abstractNumId w:val="15"/>
  </w:num>
  <w:num w:numId="27">
    <w:abstractNumId w:val="16"/>
  </w:num>
  <w:num w:numId="28">
    <w:abstractNumId w:val="2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41"/>
    <w:rsid w:val="00023A81"/>
    <w:rsid w:val="00042DA7"/>
    <w:rsid w:val="00044317"/>
    <w:rsid w:val="0006615A"/>
    <w:rsid w:val="000A795D"/>
    <w:rsid w:val="001019E7"/>
    <w:rsid w:val="00103199"/>
    <w:rsid w:val="00107C1C"/>
    <w:rsid w:val="001159DC"/>
    <w:rsid w:val="00130016"/>
    <w:rsid w:val="00142D82"/>
    <w:rsid w:val="001465C1"/>
    <w:rsid w:val="001E22A3"/>
    <w:rsid w:val="00291E01"/>
    <w:rsid w:val="00302C12"/>
    <w:rsid w:val="003571D0"/>
    <w:rsid w:val="00360568"/>
    <w:rsid w:val="00392256"/>
    <w:rsid w:val="00395212"/>
    <w:rsid w:val="003B2DE1"/>
    <w:rsid w:val="003C0FEF"/>
    <w:rsid w:val="003D3D1C"/>
    <w:rsid w:val="00411045"/>
    <w:rsid w:val="004F3129"/>
    <w:rsid w:val="005179C8"/>
    <w:rsid w:val="00555C96"/>
    <w:rsid w:val="00582542"/>
    <w:rsid w:val="005A5943"/>
    <w:rsid w:val="005C66FF"/>
    <w:rsid w:val="005F3CEE"/>
    <w:rsid w:val="005F6805"/>
    <w:rsid w:val="00656DCB"/>
    <w:rsid w:val="006A09B1"/>
    <w:rsid w:val="006B06DA"/>
    <w:rsid w:val="006B1E71"/>
    <w:rsid w:val="00736824"/>
    <w:rsid w:val="00747638"/>
    <w:rsid w:val="007975D1"/>
    <w:rsid w:val="007A1355"/>
    <w:rsid w:val="007A63AD"/>
    <w:rsid w:val="00820ED0"/>
    <w:rsid w:val="00830483"/>
    <w:rsid w:val="008427C2"/>
    <w:rsid w:val="00844127"/>
    <w:rsid w:val="00845656"/>
    <w:rsid w:val="008848A1"/>
    <w:rsid w:val="00894CBB"/>
    <w:rsid w:val="008A1CA8"/>
    <w:rsid w:val="008A4541"/>
    <w:rsid w:val="008B1C60"/>
    <w:rsid w:val="008B332E"/>
    <w:rsid w:val="008C4CBC"/>
    <w:rsid w:val="008E7225"/>
    <w:rsid w:val="00975723"/>
    <w:rsid w:val="0099371C"/>
    <w:rsid w:val="00993F54"/>
    <w:rsid w:val="009E67D1"/>
    <w:rsid w:val="009F149C"/>
    <w:rsid w:val="00A41A01"/>
    <w:rsid w:val="00A63841"/>
    <w:rsid w:val="00A71F00"/>
    <w:rsid w:val="00AB4540"/>
    <w:rsid w:val="00AF753E"/>
    <w:rsid w:val="00B32C15"/>
    <w:rsid w:val="00B56F1F"/>
    <w:rsid w:val="00B916A7"/>
    <w:rsid w:val="00B942D1"/>
    <w:rsid w:val="00BB338A"/>
    <w:rsid w:val="00C0696B"/>
    <w:rsid w:val="00C14B40"/>
    <w:rsid w:val="00C22D46"/>
    <w:rsid w:val="00C95B56"/>
    <w:rsid w:val="00CD25CC"/>
    <w:rsid w:val="00CD2AD5"/>
    <w:rsid w:val="00DA0F4C"/>
    <w:rsid w:val="00DA1DBB"/>
    <w:rsid w:val="00DD6E04"/>
    <w:rsid w:val="00DF1E34"/>
    <w:rsid w:val="00E2766E"/>
    <w:rsid w:val="00E40FD2"/>
    <w:rsid w:val="00E76BFD"/>
    <w:rsid w:val="00EB060E"/>
    <w:rsid w:val="00EC2B31"/>
    <w:rsid w:val="00F03A87"/>
    <w:rsid w:val="00F111D3"/>
    <w:rsid w:val="00F1688F"/>
    <w:rsid w:val="00F21534"/>
    <w:rsid w:val="00F844F2"/>
    <w:rsid w:val="0129C26F"/>
    <w:rsid w:val="024C7A80"/>
    <w:rsid w:val="06BDD01C"/>
    <w:rsid w:val="08273DAB"/>
    <w:rsid w:val="0876EA0E"/>
    <w:rsid w:val="0938050B"/>
    <w:rsid w:val="0958747E"/>
    <w:rsid w:val="09882CDC"/>
    <w:rsid w:val="0BA0B5B9"/>
    <w:rsid w:val="0DAB2584"/>
    <w:rsid w:val="1079D4AD"/>
    <w:rsid w:val="10968985"/>
    <w:rsid w:val="122ED503"/>
    <w:rsid w:val="1791C952"/>
    <w:rsid w:val="1CFDA5E5"/>
    <w:rsid w:val="232777AD"/>
    <w:rsid w:val="233418B1"/>
    <w:rsid w:val="257CCB8D"/>
    <w:rsid w:val="25BA107F"/>
    <w:rsid w:val="28F31DBE"/>
    <w:rsid w:val="29E0A6D2"/>
    <w:rsid w:val="2AEEC5B0"/>
    <w:rsid w:val="2C0B0EFF"/>
    <w:rsid w:val="2DC1B410"/>
    <w:rsid w:val="2E08A15F"/>
    <w:rsid w:val="2F2B93FF"/>
    <w:rsid w:val="2F5F3C18"/>
    <w:rsid w:val="2FAA4658"/>
    <w:rsid w:val="30AFF731"/>
    <w:rsid w:val="33965831"/>
    <w:rsid w:val="34C92553"/>
    <w:rsid w:val="365B8440"/>
    <w:rsid w:val="3A487D74"/>
    <w:rsid w:val="3AE36837"/>
    <w:rsid w:val="3CE3CF67"/>
    <w:rsid w:val="3D82A42E"/>
    <w:rsid w:val="40CB87AD"/>
    <w:rsid w:val="414A8757"/>
    <w:rsid w:val="42594BC2"/>
    <w:rsid w:val="42AF053B"/>
    <w:rsid w:val="43A844D6"/>
    <w:rsid w:val="465977FE"/>
    <w:rsid w:val="472A07F0"/>
    <w:rsid w:val="4862928A"/>
    <w:rsid w:val="48A0269F"/>
    <w:rsid w:val="48B7C383"/>
    <w:rsid w:val="490F8966"/>
    <w:rsid w:val="498C3473"/>
    <w:rsid w:val="4CCBE864"/>
    <w:rsid w:val="4D1E8298"/>
    <w:rsid w:val="50269664"/>
    <w:rsid w:val="52560F78"/>
    <w:rsid w:val="549317D6"/>
    <w:rsid w:val="55663E81"/>
    <w:rsid w:val="5A1A3AAF"/>
    <w:rsid w:val="5B1519FE"/>
    <w:rsid w:val="5CE9E006"/>
    <w:rsid w:val="5D286333"/>
    <w:rsid w:val="5D4A245B"/>
    <w:rsid w:val="5ECF75B4"/>
    <w:rsid w:val="5F02E3C9"/>
    <w:rsid w:val="5FA8D670"/>
    <w:rsid w:val="603316BD"/>
    <w:rsid w:val="609123FB"/>
    <w:rsid w:val="618ED32D"/>
    <w:rsid w:val="6218B2F0"/>
    <w:rsid w:val="6443681C"/>
    <w:rsid w:val="65AD04D0"/>
    <w:rsid w:val="693E029D"/>
    <w:rsid w:val="699E8F02"/>
    <w:rsid w:val="69BB398E"/>
    <w:rsid w:val="702446B9"/>
    <w:rsid w:val="73EF00CA"/>
    <w:rsid w:val="77254027"/>
    <w:rsid w:val="77CD2BC3"/>
    <w:rsid w:val="7B26F867"/>
    <w:rsid w:val="7CB3115E"/>
    <w:rsid w:val="7DBA2E89"/>
    <w:rsid w:val="7E211254"/>
    <w:rsid w:val="7EEC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EB98"/>
  <w15:chartTrackingRefBased/>
  <w15:docId w15:val="{84BE0447-8BFA-41FE-9553-97469814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541"/>
  </w:style>
  <w:style w:type="paragraph" w:styleId="Heading1">
    <w:name w:val="heading 1"/>
    <w:basedOn w:val="Normal"/>
    <w:next w:val="Normal"/>
    <w:link w:val="Heading1Char"/>
    <w:uiPriority w:val="9"/>
    <w:qFormat/>
    <w:rsid w:val="008A4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45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1045"/>
    <w:pPr>
      <w:spacing w:after="0"/>
      <w:outlineLvl w:val="2"/>
    </w:pPr>
    <w:rPr>
      <w:i/>
      <w:color w:val="4472C4" w:themeColor="accent1"/>
      <w:sz w:val="24"/>
    </w:rPr>
  </w:style>
  <w:style w:type="paragraph" w:styleId="Heading4">
    <w:name w:val="heading 4"/>
    <w:basedOn w:val="Normal"/>
    <w:next w:val="Normal"/>
    <w:link w:val="Heading4Char"/>
    <w:uiPriority w:val="9"/>
    <w:unhideWhenUsed/>
    <w:qFormat/>
    <w:rsid w:val="008A45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5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11045"/>
    <w:rPr>
      <w:i/>
      <w:color w:val="4472C4" w:themeColor="accent1"/>
      <w:sz w:val="24"/>
    </w:rPr>
  </w:style>
  <w:style w:type="character" w:customStyle="1" w:styleId="Heading4Char">
    <w:name w:val="Heading 4 Char"/>
    <w:basedOn w:val="DefaultParagraphFont"/>
    <w:link w:val="Heading4"/>
    <w:uiPriority w:val="9"/>
    <w:rsid w:val="008A454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A4541"/>
    <w:pPr>
      <w:ind w:left="720"/>
      <w:contextualSpacing/>
    </w:pPr>
  </w:style>
  <w:style w:type="paragraph" w:customStyle="1" w:styleId="Default">
    <w:name w:val="Default"/>
    <w:rsid w:val="008A454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A4541"/>
    <w:rPr>
      <w:color w:val="0563C1" w:themeColor="hyperlink"/>
      <w:u w:val="single"/>
    </w:rPr>
  </w:style>
  <w:style w:type="table" w:styleId="TableGrid">
    <w:name w:val="Table Grid"/>
    <w:basedOn w:val="TableNormal"/>
    <w:uiPriority w:val="59"/>
    <w:rsid w:val="008A45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8A4541"/>
    <w:rPr>
      <w:vertAlign w:val="superscript"/>
    </w:rPr>
  </w:style>
  <w:style w:type="character" w:customStyle="1" w:styleId="FootnoteTextChar">
    <w:name w:val="Footnote Text Char"/>
    <w:basedOn w:val="DefaultParagraphFont"/>
    <w:link w:val="FootnoteText"/>
    <w:uiPriority w:val="99"/>
    <w:semiHidden/>
    <w:rsid w:val="008A4541"/>
    <w:rPr>
      <w:sz w:val="20"/>
      <w:szCs w:val="20"/>
    </w:rPr>
  </w:style>
  <w:style w:type="paragraph" w:styleId="FootnoteText">
    <w:name w:val="footnote text"/>
    <w:basedOn w:val="Normal"/>
    <w:link w:val="FootnoteTextChar"/>
    <w:uiPriority w:val="99"/>
    <w:semiHidden/>
    <w:unhideWhenUsed/>
    <w:rsid w:val="008A4541"/>
    <w:pPr>
      <w:spacing w:after="0" w:line="240" w:lineRule="auto"/>
    </w:pPr>
    <w:rPr>
      <w:sz w:val="20"/>
      <w:szCs w:val="20"/>
    </w:rPr>
  </w:style>
  <w:style w:type="character" w:customStyle="1" w:styleId="FootnoteTextChar1">
    <w:name w:val="Footnote Text Char1"/>
    <w:basedOn w:val="DefaultParagraphFont"/>
    <w:uiPriority w:val="99"/>
    <w:semiHidden/>
    <w:rsid w:val="008A4541"/>
    <w:rPr>
      <w:sz w:val="20"/>
      <w:szCs w:val="20"/>
    </w:rPr>
  </w:style>
  <w:style w:type="character" w:customStyle="1" w:styleId="Heading1Char">
    <w:name w:val="Heading 1 Char"/>
    <w:basedOn w:val="DefaultParagraphFont"/>
    <w:link w:val="Heading1"/>
    <w:uiPriority w:val="9"/>
    <w:rsid w:val="008A454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A09B1"/>
    <w:rPr>
      <w:sz w:val="16"/>
      <w:szCs w:val="16"/>
    </w:rPr>
  </w:style>
  <w:style w:type="paragraph" w:styleId="CommentText">
    <w:name w:val="annotation text"/>
    <w:basedOn w:val="Normal"/>
    <w:link w:val="CommentTextChar"/>
    <w:uiPriority w:val="99"/>
    <w:semiHidden/>
    <w:unhideWhenUsed/>
    <w:rsid w:val="006A09B1"/>
    <w:pPr>
      <w:spacing w:line="240" w:lineRule="auto"/>
    </w:pPr>
    <w:rPr>
      <w:sz w:val="20"/>
      <w:szCs w:val="20"/>
    </w:rPr>
  </w:style>
  <w:style w:type="character" w:customStyle="1" w:styleId="CommentTextChar">
    <w:name w:val="Comment Text Char"/>
    <w:basedOn w:val="DefaultParagraphFont"/>
    <w:link w:val="CommentText"/>
    <w:uiPriority w:val="99"/>
    <w:semiHidden/>
    <w:rsid w:val="006A09B1"/>
    <w:rPr>
      <w:sz w:val="20"/>
      <w:szCs w:val="20"/>
    </w:rPr>
  </w:style>
  <w:style w:type="paragraph" w:styleId="CommentSubject">
    <w:name w:val="annotation subject"/>
    <w:basedOn w:val="CommentText"/>
    <w:next w:val="CommentText"/>
    <w:link w:val="CommentSubjectChar"/>
    <w:uiPriority w:val="99"/>
    <w:semiHidden/>
    <w:unhideWhenUsed/>
    <w:rsid w:val="006A09B1"/>
    <w:rPr>
      <w:b/>
      <w:bCs/>
    </w:rPr>
  </w:style>
  <w:style w:type="character" w:customStyle="1" w:styleId="CommentSubjectChar">
    <w:name w:val="Comment Subject Char"/>
    <w:basedOn w:val="CommentTextChar"/>
    <w:link w:val="CommentSubject"/>
    <w:uiPriority w:val="99"/>
    <w:semiHidden/>
    <w:rsid w:val="006A09B1"/>
    <w:rPr>
      <w:b/>
      <w:bCs/>
      <w:sz w:val="20"/>
      <w:szCs w:val="20"/>
    </w:rPr>
  </w:style>
  <w:style w:type="paragraph" w:styleId="BalloonText">
    <w:name w:val="Balloon Text"/>
    <w:basedOn w:val="Normal"/>
    <w:link w:val="BalloonTextChar"/>
    <w:uiPriority w:val="99"/>
    <w:semiHidden/>
    <w:unhideWhenUsed/>
    <w:rsid w:val="006A0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9B1"/>
    <w:rPr>
      <w:rFonts w:ascii="Segoe UI" w:hAnsi="Segoe UI" w:cs="Segoe UI"/>
      <w:sz w:val="18"/>
      <w:szCs w:val="18"/>
    </w:rPr>
  </w:style>
  <w:style w:type="paragraph" w:styleId="TOCHeading">
    <w:name w:val="TOC Heading"/>
    <w:basedOn w:val="Heading1"/>
    <w:next w:val="Normal"/>
    <w:uiPriority w:val="39"/>
    <w:unhideWhenUsed/>
    <w:qFormat/>
    <w:rsid w:val="00993F54"/>
    <w:pPr>
      <w:outlineLvl w:val="9"/>
    </w:pPr>
  </w:style>
  <w:style w:type="paragraph" w:styleId="TOC2">
    <w:name w:val="toc 2"/>
    <w:basedOn w:val="Normal"/>
    <w:next w:val="Normal"/>
    <w:autoRedefine/>
    <w:uiPriority w:val="39"/>
    <w:unhideWhenUsed/>
    <w:rsid w:val="00993F54"/>
    <w:pPr>
      <w:spacing w:after="100"/>
      <w:ind w:left="220"/>
    </w:pPr>
  </w:style>
  <w:style w:type="paragraph" w:styleId="TOC3">
    <w:name w:val="toc 3"/>
    <w:basedOn w:val="Normal"/>
    <w:next w:val="Normal"/>
    <w:autoRedefine/>
    <w:uiPriority w:val="39"/>
    <w:unhideWhenUsed/>
    <w:rsid w:val="00993F54"/>
    <w:pPr>
      <w:spacing w:after="100"/>
      <w:ind w:left="440"/>
    </w:pPr>
  </w:style>
  <w:style w:type="paragraph" w:styleId="TOC1">
    <w:name w:val="toc 1"/>
    <w:basedOn w:val="Normal"/>
    <w:next w:val="Normal"/>
    <w:autoRedefine/>
    <w:uiPriority w:val="39"/>
    <w:unhideWhenUsed/>
    <w:rsid w:val="00993F54"/>
    <w:pPr>
      <w:spacing w:after="100"/>
    </w:pPr>
  </w:style>
  <w:style w:type="paragraph" w:styleId="Title">
    <w:name w:val="Title"/>
    <w:basedOn w:val="Normal"/>
    <w:next w:val="Normal"/>
    <w:link w:val="TitleChar"/>
    <w:uiPriority w:val="10"/>
    <w:qFormat/>
    <w:rsid w:val="00993F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F5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semiHidden/>
    <w:unhideWhenUsed/>
    <w:rsid w:val="00142D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2D82"/>
  </w:style>
  <w:style w:type="paragraph" w:styleId="Footer">
    <w:name w:val="footer"/>
    <w:basedOn w:val="Normal"/>
    <w:link w:val="FooterChar"/>
    <w:uiPriority w:val="99"/>
    <w:semiHidden/>
    <w:unhideWhenUsed/>
    <w:rsid w:val="00142D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2D82"/>
  </w:style>
  <w:style w:type="paragraph" w:styleId="Revision">
    <w:name w:val="Revision"/>
    <w:hidden/>
    <w:uiPriority w:val="99"/>
    <w:semiHidden/>
    <w:rsid w:val="005F3CEE"/>
    <w:pPr>
      <w:spacing w:after="0" w:line="240" w:lineRule="auto"/>
    </w:pPr>
  </w:style>
  <w:style w:type="character" w:styleId="FollowedHyperlink">
    <w:name w:val="FollowedHyperlink"/>
    <w:basedOn w:val="DefaultParagraphFont"/>
    <w:uiPriority w:val="99"/>
    <w:semiHidden/>
    <w:unhideWhenUsed/>
    <w:rsid w:val="00CD25CC"/>
    <w:rPr>
      <w:color w:val="954F72" w:themeColor="followedHyperlink"/>
      <w:u w:val="single"/>
    </w:rPr>
  </w:style>
  <w:style w:type="character" w:styleId="UnresolvedMention">
    <w:name w:val="Unresolved Mention"/>
    <w:basedOn w:val="DefaultParagraphFont"/>
    <w:uiPriority w:val="99"/>
    <w:semiHidden/>
    <w:unhideWhenUsed/>
    <w:rsid w:val="00CD2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136408">
      <w:bodyDiv w:val="1"/>
      <w:marLeft w:val="0"/>
      <w:marRight w:val="0"/>
      <w:marTop w:val="0"/>
      <w:marBottom w:val="0"/>
      <w:divBdr>
        <w:top w:val="none" w:sz="0" w:space="0" w:color="auto"/>
        <w:left w:val="none" w:sz="0" w:space="0" w:color="auto"/>
        <w:bottom w:val="none" w:sz="0" w:space="0" w:color="auto"/>
        <w:right w:val="none" w:sz="0" w:space="0" w:color="auto"/>
      </w:divBdr>
    </w:div>
    <w:div w:id="831675020">
      <w:bodyDiv w:val="1"/>
      <w:marLeft w:val="0"/>
      <w:marRight w:val="0"/>
      <w:marTop w:val="0"/>
      <w:marBottom w:val="0"/>
      <w:divBdr>
        <w:top w:val="none" w:sz="0" w:space="0" w:color="auto"/>
        <w:left w:val="none" w:sz="0" w:space="0" w:color="auto"/>
        <w:bottom w:val="none" w:sz="0" w:space="0" w:color="auto"/>
        <w:right w:val="none" w:sz="0" w:space="0" w:color="auto"/>
      </w:divBdr>
    </w:div>
    <w:div w:id="941955404">
      <w:bodyDiv w:val="1"/>
      <w:marLeft w:val="0"/>
      <w:marRight w:val="0"/>
      <w:marTop w:val="0"/>
      <w:marBottom w:val="0"/>
      <w:divBdr>
        <w:top w:val="none" w:sz="0" w:space="0" w:color="auto"/>
        <w:left w:val="none" w:sz="0" w:space="0" w:color="auto"/>
        <w:bottom w:val="none" w:sz="0" w:space="0" w:color="auto"/>
        <w:right w:val="none" w:sz="0" w:space="0" w:color="auto"/>
      </w:divBdr>
    </w:div>
    <w:div w:id="956909006">
      <w:bodyDiv w:val="1"/>
      <w:marLeft w:val="0"/>
      <w:marRight w:val="0"/>
      <w:marTop w:val="0"/>
      <w:marBottom w:val="0"/>
      <w:divBdr>
        <w:top w:val="none" w:sz="0" w:space="0" w:color="auto"/>
        <w:left w:val="none" w:sz="0" w:space="0" w:color="auto"/>
        <w:bottom w:val="none" w:sz="0" w:space="0" w:color="auto"/>
        <w:right w:val="none" w:sz="0" w:space="0" w:color="auto"/>
      </w:divBdr>
    </w:div>
    <w:div w:id="1210069197">
      <w:bodyDiv w:val="1"/>
      <w:marLeft w:val="0"/>
      <w:marRight w:val="0"/>
      <w:marTop w:val="0"/>
      <w:marBottom w:val="0"/>
      <w:divBdr>
        <w:top w:val="none" w:sz="0" w:space="0" w:color="auto"/>
        <w:left w:val="none" w:sz="0" w:space="0" w:color="auto"/>
        <w:bottom w:val="none" w:sz="0" w:space="0" w:color="auto"/>
        <w:right w:val="none" w:sz="0" w:space="0" w:color="auto"/>
      </w:divBdr>
    </w:div>
    <w:div w:id="1461221372">
      <w:bodyDiv w:val="1"/>
      <w:marLeft w:val="0"/>
      <w:marRight w:val="0"/>
      <w:marTop w:val="0"/>
      <w:marBottom w:val="0"/>
      <w:divBdr>
        <w:top w:val="none" w:sz="0" w:space="0" w:color="auto"/>
        <w:left w:val="none" w:sz="0" w:space="0" w:color="auto"/>
        <w:bottom w:val="none" w:sz="0" w:space="0" w:color="auto"/>
        <w:right w:val="none" w:sz="0" w:space="0" w:color="auto"/>
      </w:divBdr>
    </w:div>
    <w:div w:id="1645042560">
      <w:bodyDiv w:val="1"/>
      <w:marLeft w:val="0"/>
      <w:marRight w:val="0"/>
      <w:marTop w:val="0"/>
      <w:marBottom w:val="0"/>
      <w:divBdr>
        <w:top w:val="none" w:sz="0" w:space="0" w:color="auto"/>
        <w:left w:val="none" w:sz="0" w:space="0" w:color="auto"/>
        <w:bottom w:val="none" w:sz="0" w:space="0" w:color="auto"/>
        <w:right w:val="none" w:sz="0" w:space="0" w:color="auto"/>
      </w:divBdr>
      <w:divsChild>
        <w:div w:id="942498682">
          <w:marLeft w:val="547"/>
          <w:marRight w:val="0"/>
          <w:marTop w:val="0"/>
          <w:marBottom w:val="0"/>
          <w:divBdr>
            <w:top w:val="none" w:sz="0" w:space="0" w:color="auto"/>
            <w:left w:val="none" w:sz="0" w:space="0" w:color="auto"/>
            <w:bottom w:val="none" w:sz="0" w:space="0" w:color="auto"/>
            <w:right w:val="none" w:sz="0" w:space="0" w:color="auto"/>
          </w:divBdr>
        </w:div>
        <w:div w:id="583956457">
          <w:marLeft w:val="547"/>
          <w:marRight w:val="0"/>
          <w:marTop w:val="0"/>
          <w:marBottom w:val="0"/>
          <w:divBdr>
            <w:top w:val="none" w:sz="0" w:space="0" w:color="auto"/>
            <w:left w:val="none" w:sz="0" w:space="0" w:color="auto"/>
            <w:bottom w:val="none" w:sz="0" w:space="0" w:color="auto"/>
            <w:right w:val="none" w:sz="0" w:space="0" w:color="auto"/>
          </w:divBdr>
        </w:div>
        <w:div w:id="95298508">
          <w:marLeft w:val="547"/>
          <w:marRight w:val="0"/>
          <w:marTop w:val="0"/>
          <w:marBottom w:val="0"/>
          <w:divBdr>
            <w:top w:val="none" w:sz="0" w:space="0" w:color="auto"/>
            <w:left w:val="none" w:sz="0" w:space="0" w:color="auto"/>
            <w:bottom w:val="none" w:sz="0" w:space="0" w:color="auto"/>
            <w:right w:val="none" w:sz="0" w:space="0" w:color="auto"/>
          </w:divBdr>
        </w:div>
      </w:divsChild>
    </w:div>
    <w:div w:id="19910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se.articulate.com/share/cynvFbrtglgve--JCq1A9QVxgS-jWaa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vidreporting@bellevuecollege.edu" TargetMode="External"/><Relationship Id="rId17" Type="http://schemas.openxmlformats.org/officeDocument/2006/relationships/hyperlink" Target="https://www.doh.wa.gov/Portals/1/Documents/1600/coronavirus/DiningAreaClosureGuidance.pdf" TargetMode="External"/><Relationship Id="rId2" Type="http://schemas.openxmlformats.org/officeDocument/2006/relationships/customXml" Target="../customXml/item2.xml"/><Relationship Id="rId16" Type="http://schemas.openxmlformats.org/officeDocument/2006/relationships/hyperlink" Target="https://www2.bellevuecollege.edu/campuscheck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levuecollege.edu/covid19/" TargetMode="External"/><Relationship Id="rId5" Type="http://schemas.openxmlformats.org/officeDocument/2006/relationships/numbering" Target="numbering.xml"/><Relationship Id="rId15" Type="http://schemas.openxmlformats.org/officeDocument/2006/relationships/hyperlink" Target="https://www.doh.wa.gov/Coronavirus/workpla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ni.wa.gov/forms-publications/F414-164-000.pdf" TargetMode="External"/><Relationship Id="Reab0320754da478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cdc.gov/coronavirus/2019-ncov/community/disinfecting-building-facility.html" TargetMode="External"/><Relationship Id="rId3" Type="http://schemas.openxmlformats.org/officeDocument/2006/relationships/hyperlink" Target="https://www.doh.wa.gov/Portals/1/Documents/1600/coronavirus/ClothFacemasks.pdf" TargetMode="External"/><Relationship Id="rId7" Type="http://schemas.openxmlformats.org/officeDocument/2006/relationships/hyperlink" Target="https://www.doh.wa.gov/Portals/1/Documents/1600/coronavirus/DiningAreaClosureGuidance.pdf" TargetMode="External"/><Relationship Id="rId2" Type="http://schemas.openxmlformats.org/officeDocument/2006/relationships/hyperlink" Target="https://www.governor.wa.gov/sites/default/files/COVID19%20Phase%202%20and%203%20Restaurant%20and%20Tavern%20Guidance.pdf" TargetMode="External"/><Relationship Id="rId1" Type="http://schemas.openxmlformats.org/officeDocument/2006/relationships/hyperlink" Target="https://www.governor.wa.gov/sites/default/files/proc_20-12.1.pdf" TargetMode="External"/><Relationship Id="rId6" Type="http://schemas.openxmlformats.org/officeDocument/2006/relationships/hyperlink" Target="https://www.governor.wa.gov/issues/issues/covid-19-resources/covid-19-reopening-guidance-businesses-and-workers" TargetMode="External"/><Relationship Id="rId5" Type="http://schemas.openxmlformats.org/officeDocument/2006/relationships/hyperlink" Target="https://rise.articulate.com/share/cynvFbrtglgve--JCq1A9QVxgS-jWaa2#/" TargetMode="External"/><Relationship Id="rId4" Type="http://schemas.openxmlformats.org/officeDocument/2006/relationships/hyperlink" Target="https://bit.ly/31nTn1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48f011-4a35-403e-b1e7-a550aa2ebcfc">
      <UserInfo>
        <DisplayName>Dennis Curran</DisplayName>
        <AccountId>21</AccountId>
        <AccountType/>
      </UserInfo>
      <UserInfo>
        <DisplayName>Suzanne Moreau</DisplayName>
        <AccountId>50</AccountId>
        <AccountType/>
      </UserInfo>
      <UserInfo>
        <DisplayName>Suzette Yaezenko</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FC7EC6E65073419671364F3203DF20" ma:contentTypeVersion="11" ma:contentTypeDescription="Create a new document." ma:contentTypeScope="" ma:versionID="5e850a4f32d966e03b3a6b9ebb92ca32">
  <xsd:schema xmlns:xsd="http://www.w3.org/2001/XMLSchema" xmlns:xs="http://www.w3.org/2001/XMLSchema" xmlns:p="http://schemas.microsoft.com/office/2006/metadata/properties" xmlns:ns2="14a90376-441d-482a-a03c-570e4ef79519" xmlns:ns3="2748f011-4a35-403e-b1e7-a550aa2ebcfc" targetNamespace="http://schemas.microsoft.com/office/2006/metadata/properties" ma:root="true" ma:fieldsID="c9f4bbb012c2982c27721a471565b80a" ns2:_="" ns3:_="">
    <xsd:import namespace="14a90376-441d-482a-a03c-570e4ef79519"/>
    <xsd:import namespace="2748f011-4a35-403e-b1e7-a550aa2eb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90376-441d-482a-a03c-570e4ef79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8f011-4a35-403e-b1e7-a550aa2ebc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9EAF-0C96-45CC-A6D0-E7788230C874}">
  <ds:schemaRefs>
    <ds:schemaRef ds:uri="http://purl.org/dc/elements/1.1/"/>
    <ds:schemaRef ds:uri="2748f011-4a35-403e-b1e7-a550aa2ebcfc"/>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14a90376-441d-482a-a03c-570e4ef79519"/>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AFC655B-DE8E-4ED4-9350-6DB8A87E9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90376-441d-482a-a03c-570e4ef79519"/>
    <ds:schemaRef ds:uri="2748f011-4a35-403e-b1e7-a550aa2eb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E6071-0410-42BE-B536-7F7D17D5A8C1}">
  <ds:schemaRefs>
    <ds:schemaRef ds:uri="http://schemas.microsoft.com/sharepoint/v3/contenttype/forms"/>
  </ds:schemaRefs>
</ds:datastoreItem>
</file>

<file path=customXml/itemProps4.xml><?xml version="1.0" encoding="utf-8"?>
<ds:datastoreItem xmlns:ds="http://schemas.openxmlformats.org/officeDocument/2006/customXml" ds:itemID="{D3DECABC-F4D4-42A6-A084-95E79940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1949</Words>
  <Characters>11110</Characters>
  <Application>Microsoft Office Word</Application>
  <DocSecurity>0</DocSecurity>
  <Lines>92</Lines>
  <Paragraphs>26</Paragraphs>
  <ScaleCrop>false</ScaleCrop>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Kaptik</dc:creator>
  <cp:keywords/>
  <dc:description/>
  <cp:lastModifiedBy>Megan Kaptik</cp:lastModifiedBy>
  <cp:revision>22</cp:revision>
  <dcterms:created xsi:type="dcterms:W3CDTF">2020-09-17T17:03:00Z</dcterms:created>
  <dcterms:modified xsi:type="dcterms:W3CDTF">2020-10-07T20:11:00Z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0x010100BDFC7EC6E65073419671364F3203DF20</vt:lpwstr>
  </property>
</Properties>
</file>