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C1F7" w14:textId="18013C8A" w:rsidR="00476E0F" w:rsidRPr="00476E0F" w:rsidRDefault="00476E0F" w:rsidP="00476E0F"/>
    <w:p w14:paraId="3ECD28CD" w14:textId="5875A0FC" w:rsidR="00476E0F" w:rsidRPr="00476E0F" w:rsidRDefault="0083005A" w:rsidP="00476E0F">
      <w:r>
        <w:t xml:space="preserve">7 Summer Safety Tips to </w:t>
      </w:r>
      <w:r w:rsidR="00476E0F" w:rsidRPr="00476E0F">
        <w:t xml:space="preserve">Help Kids </w:t>
      </w:r>
    </w:p>
    <w:p w14:paraId="0E664A0D" w14:textId="6C062D45" w:rsidR="00476E0F" w:rsidRPr="00476E0F" w:rsidRDefault="00476E0F" w:rsidP="00476E0F">
      <w:r>
        <w:t xml:space="preserve">The young children look forward to summer and </w:t>
      </w:r>
      <w:r w:rsidR="00205649">
        <w:t>often</w:t>
      </w:r>
      <w:r>
        <w:t xml:space="preserve"> long for all the wonderful summertime activities </w:t>
      </w:r>
      <w:r w:rsidR="00205649">
        <w:t>offered</w:t>
      </w:r>
      <w:r>
        <w:t xml:space="preserve"> in the NW.  Summer is our opportunity to embrace outdoor activities with our friends and family.  </w:t>
      </w:r>
      <w:proofErr w:type="gramStart"/>
      <w:r w:rsidR="00205649">
        <w:t>But,</w:t>
      </w:r>
      <w:proofErr w:type="gramEnd"/>
      <w:r w:rsidR="00205649">
        <w:t xml:space="preserve"> </w:t>
      </w:r>
      <w:r w:rsidR="00205649" w:rsidRPr="00476E0F">
        <w:t>it’s</w:t>
      </w:r>
      <w:r w:rsidRPr="00476E0F">
        <w:t xml:space="preserve"> important to ensure that children stay safe while having fun in the sun.</w:t>
      </w:r>
    </w:p>
    <w:p w14:paraId="03FFF794" w14:textId="2D04F398" w:rsidR="00476E0F" w:rsidRDefault="00476E0F" w:rsidP="00476E0F">
      <w:pPr>
        <w:tabs>
          <w:tab w:val="num" w:pos="720"/>
        </w:tabs>
      </w:pPr>
      <w:r>
        <w:t xml:space="preserve">Here are </w:t>
      </w:r>
      <w:r w:rsidR="0083005A">
        <w:t>7</w:t>
      </w:r>
      <w:r>
        <w:t xml:space="preserve"> suggestions to help keep your little ones safe this summer.</w:t>
      </w:r>
    </w:p>
    <w:p w14:paraId="2364B091" w14:textId="0EB655A3" w:rsidR="00476E0F" w:rsidRPr="0083005A" w:rsidRDefault="00476E0F" w:rsidP="00F22E80">
      <w:pPr>
        <w:pStyle w:val="ListParagraph"/>
        <w:numPr>
          <w:ilvl w:val="0"/>
          <w:numId w:val="2"/>
        </w:numPr>
        <w:tabs>
          <w:tab w:val="num" w:pos="720"/>
        </w:tabs>
        <w:rPr>
          <w:b/>
          <w:bCs/>
        </w:rPr>
      </w:pPr>
      <w:r w:rsidRPr="0083005A">
        <w:rPr>
          <w:b/>
          <w:bCs/>
        </w:rPr>
        <w:t>Continue to Practice Hand Hygiene</w:t>
      </w:r>
    </w:p>
    <w:p w14:paraId="5E2DB036" w14:textId="77777777" w:rsidR="00205649" w:rsidRDefault="00476E0F" w:rsidP="00F22E80">
      <w:r w:rsidRPr="00476E0F">
        <w:t>Germs can live on surfaces we touch, and many viruses are spread when an infected person releases virus particles into the air by breathing, talking, coughing</w:t>
      </w:r>
      <w:r w:rsidR="00205649">
        <w:t>,</w:t>
      </w:r>
      <w:r w:rsidRPr="00476E0F">
        <w:t xml:space="preserve"> or sneezing.</w:t>
      </w:r>
      <w:r>
        <w:t xml:space="preserve">  </w:t>
      </w:r>
    </w:p>
    <w:p w14:paraId="040587DD" w14:textId="16EBDE57" w:rsidR="00F22E80" w:rsidRDefault="00205649" w:rsidP="00F22E80">
      <w:r w:rsidRPr="00205649">
        <w:rPr>
          <w:u w:val="single"/>
        </w:rPr>
        <w:t>Solution:</w:t>
      </w:r>
      <w:r>
        <w:t xml:space="preserve"> Parents and caregivers can c</w:t>
      </w:r>
      <w:r w:rsidR="00476E0F">
        <w:t xml:space="preserve">ontinue to enforce good hygiene during the summer, by washing </w:t>
      </w:r>
      <w:r>
        <w:t>their</w:t>
      </w:r>
      <w:r w:rsidR="00476E0F">
        <w:t xml:space="preserve"> </w:t>
      </w:r>
      <w:r w:rsidR="00C706BD">
        <w:t xml:space="preserve">(and their child’s) </w:t>
      </w:r>
      <w:r w:rsidR="00476E0F">
        <w:t xml:space="preserve">hands for 20 seconds with soap and water.  You can use alcohol-based hand sanitizers when </w:t>
      </w:r>
      <w:r w:rsidR="00F22E80">
        <w:t>soap and water are available.</w:t>
      </w:r>
    </w:p>
    <w:p w14:paraId="4775CBC0" w14:textId="1414FB9E" w:rsidR="00F22E80" w:rsidRPr="0083005A" w:rsidRDefault="00F22E80" w:rsidP="00F22E80">
      <w:pPr>
        <w:pStyle w:val="ListParagraph"/>
        <w:numPr>
          <w:ilvl w:val="0"/>
          <w:numId w:val="2"/>
        </w:numPr>
        <w:rPr>
          <w:b/>
          <w:bCs/>
        </w:rPr>
      </w:pPr>
      <w:r w:rsidRPr="0083005A">
        <w:rPr>
          <w:b/>
          <w:bCs/>
        </w:rPr>
        <w:t>Stay Hydrated, and Watch for Signs of Heat Exhaustion</w:t>
      </w:r>
    </w:p>
    <w:p w14:paraId="0D164D49" w14:textId="3066DC99" w:rsidR="00F22E80" w:rsidRPr="00476E0F" w:rsidRDefault="00F22E80" w:rsidP="00F22E80">
      <w:pPr>
        <w:rPr>
          <w:rFonts w:ascii="Calibri" w:hAnsi="Calibri" w:cs="Calibri"/>
        </w:rPr>
      </w:pPr>
      <w:r w:rsidRPr="00205649">
        <w:rPr>
          <w:rFonts w:ascii="Calibri" w:hAnsi="Calibri" w:cs="Calibri"/>
        </w:rPr>
        <w:t xml:space="preserve">Even in the Northwest, we can experience stretches of high </w:t>
      </w:r>
      <w:r w:rsidRPr="00476E0F">
        <w:rPr>
          <w:rFonts w:ascii="Calibri" w:hAnsi="Calibri" w:cs="Calibri"/>
        </w:rPr>
        <w:t>temperatures</w:t>
      </w:r>
      <w:r w:rsidRPr="00205649">
        <w:rPr>
          <w:rFonts w:ascii="Calibri" w:hAnsi="Calibri" w:cs="Calibri"/>
        </w:rPr>
        <w:t xml:space="preserve">.  During </w:t>
      </w:r>
      <w:r w:rsidR="00205649" w:rsidRPr="00205649">
        <w:rPr>
          <w:rFonts w:ascii="Calibri" w:hAnsi="Calibri" w:cs="Calibri"/>
        </w:rPr>
        <w:t xml:space="preserve">outdoor and/or summertime </w:t>
      </w:r>
      <w:r w:rsidRPr="00205649">
        <w:rPr>
          <w:rFonts w:ascii="Calibri" w:hAnsi="Calibri" w:cs="Calibri"/>
        </w:rPr>
        <w:t xml:space="preserve">play, keep in mind that children’s bodies don’t cool down as rapidly as adults.  </w:t>
      </w:r>
      <w:r w:rsidR="00205649" w:rsidRPr="00205649">
        <w:rPr>
          <w:rFonts w:ascii="Calibri" w:hAnsi="Calibri" w:cs="Calibri"/>
          <w:color w:val="222222"/>
          <w:shd w:val="clear" w:color="auto" w:fill="FFFFFF"/>
        </w:rPr>
        <w:t>Toddlers and preschool children cannot regulate their body temperatures well and need more water when the weather is hot.</w:t>
      </w:r>
      <w:r w:rsidR="00205649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205649" w:rsidRPr="00205649">
        <w:rPr>
          <w:rFonts w:ascii="Calibri" w:hAnsi="Calibri" w:cs="Calibri"/>
        </w:rPr>
        <w:t xml:space="preserve">So, </w:t>
      </w:r>
      <w:r w:rsidR="00F51DF5">
        <w:rPr>
          <w:rFonts w:ascii="Calibri" w:hAnsi="Calibri" w:cs="Calibri"/>
        </w:rPr>
        <w:t xml:space="preserve">caregivers should make </w:t>
      </w:r>
      <w:r w:rsidRPr="00476E0F">
        <w:rPr>
          <w:rFonts w:ascii="Calibri" w:hAnsi="Calibri" w:cs="Calibri"/>
        </w:rPr>
        <w:t xml:space="preserve">sure children always have a </w:t>
      </w:r>
      <w:r w:rsidR="00C706BD">
        <w:rPr>
          <w:rFonts w:ascii="Calibri" w:hAnsi="Calibri" w:cs="Calibri"/>
        </w:rPr>
        <w:t xml:space="preserve">clean, </w:t>
      </w:r>
      <w:r w:rsidRPr="00476E0F">
        <w:rPr>
          <w:rFonts w:ascii="Calibri" w:hAnsi="Calibri" w:cs="Calibri"/>
        </w:rPr>
        <w:t xml:space="preserve">filled water bottle with </w:t>
      </w:r>
      <w:r w:rsidR="00205649" w:rsidRPr="00205649">
        <w:rPr>
          <w:rFonts w:ascii="Calibri" w:hAnsi="Calibri" w:cs="Calibri"/>
        </w:rPr>
        <w:t>them.</w:t>
      </w:r>
    </w:p>
    <w:p w14:paraId="2B9FA40A" w14:textId="0C189114" w:rsidR="00F22E80" w:rsidRPr="00476E0F" w:rsidRDefault="00205649" w:rsidP="00F22E80">
      <w:r w:rsidRPr="00205649">
        <w:rPr>
          <w:u w:val="single"/>
        </w:rPr>
        <w:t>Solution:</w:t>
      </w:r>
      <w:r>
        <w:t xml:space="preserve"> </w:t>
      </w:r>
      <w:r w:rsidR="00F22E80">
        <w:t xml:space="preserve">Consider </w:t>
      </w:r>
      <w:r>
        <w:t xml:space="preserve">scheduled, frequent hydration checks when water is offered.  It is a great way of </w:t>
      </w:r>
      <w:r w:rsidR="00C706BD">
        <w:t>ensuring</w:t>
      </w:r>
      <w:r w:rsidR="00F22E80">
        <w:t xml:space="preserve"> that children consume adequate </w:t>
      </w:r>
      <w:r w:rsidR="00F22E80" w:rsidRPr="00476E0F">
        <w:t>amounts of water each day (depending on exact age, medical conditions, activity levels</w:t>
      </w:r>
      <w:r w:rsidR="00F22E80">
        <w:t>,</w:t>
      </w:r>
      <w:r w:rsidR="00F22E80" w:rsidRPr="00476E0F">
        <w:t xml:space="preserve"> and the weather)</w:t>
      </w:r>
      <w:r w:rsidR="00F22E80">
        <w:t xml:space="preserve">.  </w:t>
      </w:r>
    </w:p>
    <w:p w14:paraId="55DB8EF0" w14:textId="0BB0BB47" w:rsidR="00476E0F" w:rsidRPr="0083005A" w:rsidRDefault="00F22E80" w:rsidP="00F22E80">
      <w:pPr>
        <w:pStyle w:val="ListParagraph"/>
        <w:numPr>
          <w:ilvl w:val="0"/>
          <w:numId w:val="2"/>
        </w:numPr>
        <w:rPr>
          <w:b/>
          <w:bCs/>
        </w:rPr>
      </w:pPr>
      <w:r w:rsidRPr="0083005A">
        <w:rPr>
          <w:b/>
          <w:bCs/>
        </w:rPr>
        <w:t xml:space="preserve">Avoid </w:t>
      </w:r>
      <w:r w:rsidR="00476E0F" w:rsidRPr="0083005A">
        <w:rPr>
          <w:b/>
          <w:bCs/>
        </w:rPr>
        <w:t>Burn Hazards</w:t>
      </w:r>
      <w:r w:rsidR="00476E0F" w:rsidRPr="0083005A">
        <w:rPr>
          <w:b/>
          <w:bCs/>
        </w:rPr>
        <w:t xml:space="preserve">, </w:t>
      </w:r>
      <w:r w:rsidRPr="0083005A">
        <w:rPr>
          <w:b/>
          <w:bCs/>
        </w:rPr>
        <w:t>Like Grills, F</w:t>
      </w:r>
      <w:r w:rsidR="00476E0F" w:rsidRPr="0083005A">
        <w:rPr>
          <w:b/>
          <w:bCs/>
        </w:rPr>
        <w:t xml:space="preserve">ireworks and </w:t>
      </w:r>
      <w:r w:rsidRPr="0083005A">
        <w:rPr>
          <w:b/>
          <w:bCs/>
        </w:rPr>
        <w:t>F</w:t>
      </w:r>
      <w:r w:rsidR="00476E0F" w:rsidRPr="0083005A">
        <w:rPr>
          <w:b/>
          <w:bCs/>
        </w:rPr>
        <w:t>irepits.</w:t>
      </w:r>
    </w:p>
    <w:p w14:paraId="1DB32398" w14:textId="478253D1" w:rsidR="00E3783B" w:rsidRDefault="00476E0F" w:rsidP="00E3783B">
      <w:r w:rsidRPr="00476E0F">
        <w:t xml:space="preserve">Fireworks can be extremely dangerous </w:t>
      </w:r>
      <w:r w:rsidR="00205649">
        <w:t xml:space="preserve">and </w:t>
      </w:r>
      <w:r w:rsidR="00E3783B">
        <w:t xml:space="preserve">can </w:t>
      </w:r>
      <w:r w:rsidRPr="00476E0F">
        <w:t>cause significant damage</w:t>
      </w:r>
      <w:r w:rsidR="00E3783B">
        <w:t>. H</w:t>
      </w:r>
      <w:r w:rsidRPr="00476E0F">
        <w:t xml:space="preserve">ot sparklers can </w:t>
      </w:r>
      <w:r w:rsidR="00205649">
        <w:t>be</w:t>
      </w:r>
      <w:r w:rsidR="00E3783B">
        <w:t xml:space="preserve"> extremely dangerous in the hands of</w:t>
      </w:r>
      <w:r w:rsidR="00205649">
        <w:t xml:space="preserve"> </w:t>
      </w:r>
      <w:r w:rsidRPr="00476E0F">
        <w:t xml:space="preserve">young children. They can get as hot </w:t>
      </w:r>
      <w:r w:rsidR="00205649">
        <w:t xml:space="preserve">as </w:t>
      </w:r>
      <w:r w:rsidRPr="00476E0F">
        <w:t>a welding torch</w:t>
      </w:r>
      <w:r w:rsidR="00E3783B">
        <w:t xml:space="preserve">.  So, enjoy the fireworks at a distance (out of the reach of children.  There are </w:t>
      </w:r>
      <w:r w:rsidR="00205649">
        <w:t>several</w:t>
      </w:r>
      <w:r w:rsidR="00E3783B">
        <w:t xml:space="preserve"> </w:t>
      </w:r>
      <w:r w:rsidR="00F51DF5">
        <w:t xml:space="preserve">professional </w:t>
      </w:r>
      <w:r w:rsidR="00E3783B">
        <w:t xml:space="preserve">fireworks displays coordinated in our area.  So, consider leaving the fireworks to them and enjoy a stress-free and safe display.  </w:t>
      </w:r>
    </w:p>
    <w:p w14:paraId="13F660D7" w14:textId="77777777" w:rsidR="00C706BD" w:rsidRDefault="00E3783B" w:rsidP="00E3783B">
      <w:r>
        <w:t>G</w:t>
      </w:r>
      <w:r w:rsidR="00476E0F" w:rsidRPr="00476E0F">
        <w:t xml:space="preserve">rills and bonfires can also pose </w:t>
      </w:r>
      <w:r w:rsidR="00205649">
        <w:t xml:space="preserve">a </w:t>
      </w:r>
      <w:r w:rsidR="00476E0F" w:rsidRPr="00476E0F">
        <w:t xml:space="preserve">danger </w:t>
      </w:r>
      <w:r w:rsidR="00205649">
        <w:t xml:space="preserve">or risk </w:t>
      </w:r>
      <w:r w:rsidR="00476E0F" w:rsidRPr="00476E0F">
        <w:t xml:space="preserve">to children, who can fall near them and get seriously burned. </w:t>
      </w:r>
      <w:r w:rsidR="00F22E80">
        <w:t xml:space="preserve"> </w:t>
      </w:r>
    </w:p>
    <w:p w14:paraId="5DBF030E" w14:textId="728E69B4" w:rsidR="00F22E80" w:rsidRDefault="00C706BD" w:rsidP="00E3783B">
      <w:r w:rsidRPr="00C706BD">
        <w:rPr>
          <w:u w:val="single"/>
        </w:rPr>
        <w:t>Solution:</w:t>
      </w:r>
      <w:r>
        <w:t xml:space="preserve"> </w:t>
      </w:r>
      <w:r w:rsidR="00205649">
        <w:t>Parents and caregivers should c</w:t>
      </w:r>
      <w:r w:rsidR="00F22E80">
        <w:t xml:space="preserve">reate a safe, child-free area 5-6 feet away from any “hot zone.”  </w:t>
      </w:r>
      <w:r w:rsidR="00205649">
        <w:t>A hot zone is an area where fireworks, firepit, or grill are used or displayed.  Remember children can be burned by embers or metal that has not yet cooled completely.</w:t>
      </w:r>
    </w:p>
    <w:p w14:paraId="7DDB31E1" w14:textId="61538FC2" w:rsidR="00476E0F" w:rsidRPr="0083005A" w:rsidRDefault="00F22E80" w:rsidP="00F22E80">
      <w:pPr>
        <w:pStyle w:val="ListParagraph"/>
        <w:numPr>
          <w:ilvl w:val="0"/>
          <w:numId w:val="2"/>
        </w:numPr>
        <w:tabs>
          <w:tab w:val="num" w:pos="720"/>
        </w:tabs>
        <w:rPr>
          <w:b/>
          <w:bCs/>
        </w:rPr>
      </w:pPr>
      <w:r w:rsidRPr="0083005A">
        <w:rPr>
          <w:b/>
          <w:bCs/>
        </w:rPr>
        <w:t>Use Prot</w:t>
      </w:r>
      <w:r w:rsidR="00476E0F" w:rsidRPr="0083005A">
        <w:rPr>
          <w:b/>
          <w:bCs/>
        </w:rPr>
        <w:t>ective Clothing and Apply Sunscreen</w:t>
      </w:r>
    </w:p>
    <w:p w14:paraId="5073A751" w14:textId="77777777" w:rsidR="00C706BD" w:rsidRDefault="00476E0F" w:rsidP="0083005A">
      <w:r w:rsidRPr="00476E0F">
        <w:t xml:space="preserve">During the summer, ultraviolet rays are at their strongest, and children under the age of 18 are the most at risk for skin damage. </w:t>
      </w:r>
    </w:p>
    <w:p w14:paraId="61A310A5" w14:textId="3D83F189" w:rsidR="0083005A" w:rsidRDefault="00C706BD" w:rsidP="0083005A">
      <w:r w:rsidRPr="00C706BD">
        <w:rPr>
          <w:u w:val="single"/>
        </w:rPr>
        <w:lastRenderedPageBreak/>
        <w:t>Solution:</w:t>
      </w:r>
      <w:r>
        <w:t xml:space="preserve"> </w:t>
      </w:r>
      <w:r w:rsidR="00476E0F" w:rsidRPr="00476E0F">
        <w:t xml:space="preserve">Sun-protective clothing with a UPF (ultraviolet protection factor) of 50 is an excellent source of protection from harmful ultraviolet rays, in addition to wearing hats, sunglasses, and other shading. </w:t>
      </w:r>
      <w:r>
        <w:t xml:space="preserve">You might enlist the help of your child to help choose UPF clothing. </w:t>
      </w:r>
      <w:r w:rsidR="00476E0F" w:rsidRPr="00476E0F">
        <w:t>For areas that cannot be covered, apply a broad-spectrum, water-resistant sunscreen with an SPF (sun protection factor) of at least 30 to all exposed skin. Re-apply about every two hours and after swimming or sweating.</w:t>
      </w:r>
    </w:p>
    <w:p w14:paraId="055390CC" w14:textId="21D774A8" w:rsidR="00476E0F" w:rsidRPr="0083005A" w:rsidRDefault="00476E0F" w:rsidP="0083005A">
      <w:pPr>
        <w:pStyle w:val="ListParagraph"/>
        <w:numPr>
          <w:ilvl w:val="0"/>
          <w:numId w:val="2"/>
        </w:numPr>
        <w:rPr>
          <w:b/>
          <w:bCs/>
        </w:rPr>
      </w:pPr>
      <w:r w:rsidRPr="0083005A">
        <w:rPr>
          <w:b/>
          <w:bCs/>
        </w:rPr>
        <w:t xml:space="preserve">Ensure Children Wear a Helmet While on Wheels </w:t>
      </w:r>
    </w:p>
    <w:p w14:paraId="136D088B" w14:textId="255E22D8" w:rsidR="0083005A" w:rsidRDefault="00476E0F" w:rsidP="0083005A">
      <w:r w:rsidRPr="00476E0F">
        <w:t>Wearing a helmet during activities such as riding a bicycle, skateboard</w:t>
      </w:r>
      <w:r w:rsidR="00F51DF5">
        <w:t>,</w:t>
      </w:r>
      <w:r w:rsidRPr="00476E0F">
        <w:t xml:space="preserve"> or electric scooter can prevent head and brain injuries in children. A helmet should </w:t>
      </w:r>
      <w:r w:rsidR="00F51DF5">
        <w:t>meet</w:t>
      </w:r>
      <w:r w:rsidRPr="00476E0F">
        <w:t xml:space="preserve"> the bicycle helmet safety standards of the U.S. Consumer Product Safety Commission</w:t>
      </w:r>
      <w:r w:rsidR="00F51DF5">
        <w:t xml:space="preserve"> and be worn properly</w:t>
      </w:r>
      <w:r w:rsidRPr="00476E0F">
        <w:t>. Studies show that properly fitted helmets reduce the risk of head injuries. </w:t>
      </w:r>
    </w:p>
    <w:p w14:paraId="474D4885" w14:textId="58F5694A" w:rsidR="00C706BD" w:rsidRDefault="00C706BD" w:rsidP="0083005A">
      <w:r>
        <w:t xml:space="preserve">Solution: Attend a free helmet fitting in your area.  Watch a helmet-fitting video, like the one provided </w:t>
      </w:r>
      <w:hyperlink r:id="rId8" w:history="1">
        <w:r w:rsidRPr="00C706BD">
          <w:rPr>
            <w:rStyle w:val="Hyperlink"/>
          </w:rPr>
          <w:t>here</w:t>
        </w:r>
      </w:hyperlink>
      <w:r>
        <w:t>.</w:t>
      </w:r>
    </w:p>
    <w:p w14:paraId="2BF1E46F" w14:textId="7D6E818D" w:rsidR="00476E0F" w:rsidRPr="0083005A" w:rsidRDefault="00F22E80" w:rsidP="0083005A">
      <w:pPr>
        <w:pStyle w:val="ListParagraph"/>
        <w:numPr>
          <w:ilvl w:val="0"/>
          <w:numId w:val="2"/>
        </w:numPr>
        <w:rPr>
          <w:b/>
          <w:bCs/>
        </w:rPr>
      </w:pPr>
      <w:r w:rsidRPr="0083005A">
        <w:rPr>
          <w:b/>
          <w:bCs/>
        </w:rPr>
        <w:t>Beware of</w:t>
      </w:r>
      <w:r w:rsidR="00476E0F" w:rsidRPr="0083005A">
        <w:rPr>
          <w:b/>
          <w:bCs/>
        </w:rPr>
        <w:t xml:space="preserve"> Bugs During the Summer </w:t>
      </w:r>
    </w:p>
    <w:p w14:paraId="6107F0D9" w14:textId="77777777" w:rsidR="00C706BD" w:rsidRDefault="00476E0F" w:rsidP="00F22E80">
      <w:pPr>
        <w:tabs>
          <w:tab w:val="num" w:pos="720"/>
        </w:tabs>
      </w:pPr>
      <w:r w:rsidRPr="00476E0F">
        <w:t xml:space="preserve">Summer is often the peak season for ticks and insects such as mosquitoes, which can carry diseases. </w:t>
      </w:r>
    </w:p>
    <w:p w14:paraId="550B834F" w14:textId="1C56E3B5" w:rsidR="0083005A" w:rsidRDefault="00C706BD" w:rsidP="00F22E80">
      <w:pPr>
        <w:tabs>
          <w:tab w:val="num" w:pos="720"/>
        </w:tabs>
      </w:pPr>
      <w:r w:rsidRPr="00C706BD">
        <w:rPr>
          <w:u w:val="single"/>
        </w:rPr>
        <w:t>Solution:</w:t>
      </w:r>
      <w:r>
        <w:t xml:space="preserve"> </w:t>
      </w:r>
      <w:r w:rsidR="00476E0F" w:rsidRPr="00476E0F">
        <w:t xml:space="preserve">To prevent bites, wear long sleeves and pants tucked into socks when in wooded or grassy areas, along with close-toed </w:t>
      </w:r>
      <w:r w:rsidR="00205649" w:rsidRPr="00476E0F">
        <w:t>shoes.</w:t>
      </w:r>
      <w:r>
        <w:t xml:space="preserve">  Please consult with your child’s pediatrician when considering insect repellants.</w:t>
      </w:r>
    </w:p>
    <w:p w14:paraId="0665D8F6" w14:textId="6734E491" w:rsidR="00476E0F" w:rsidRPr="0083005A" w:rsidRDefault="00476E0F" w:rsidP="0083005A">
      <w:pPr>
        <w:pStyle w:val="ListParagraph"/>
        <w:numPr>
          <w:ilvl w:val="0"/>
          <w:numId w:val="2"/>
        </w:numPr>
        <w:tabs>
          <w:tab w:val="num" w:pos="720"/>
        </w:tabs>
        <w:rPr>
          <w:b/>
          <w:bCs/>
        </w:rPr>
      </w:pPr>
      <w:r w:rsidRPr="0083005A">
        <w:rPr>
          <w:b/>
          <w:bCs/>
        </w:rPr>
        <w:t>Encourage Water Safety with Children</w:t>
      </w:r>
      <w:r w:rsidR="00A636B9">
        <w:rPr>
          <w:b/>
          <w:bCs/>
        </w:rPr>
        <w:t xml:space="preserve"> (and Designate an Adult to be </w:t>
      </w:r>
      <w:r w:rsidR="00205649">
        <w:rPr>
          <w:b/>
          <w:bCs/>
        </w:rPr>
        <w:t xml:space="preserve">a </w:t>
      </w:r>
      <w:r w:rsidR="00A636B9">
        <w:rPr>
          <w:b/>
          <w:bCs/>
        </w:rPr>
        <w:t>Water-Watcher)</w:t>
      </w:r>
    </w:p>
    <w:p w14:paraId="06AE4584" w14:textId="1F6C2C46" w:rsidR="00C706BD" w:rsidRDefault="0083005A" w:rsidP="00E3783B">
      <w:pPr>
        <w:tabs>
          <w:tab w:val="num" w:pos="1440"/>
        </w:tabs>
      </w:pPr>
      <w:r>
        <w:t xml:space="preserve">Many of us love to cool down from the summer heat by taking a dip into </w:t>
      </w:r>
      <w:r w:rsidR="00205649" w:rsidRPr="00476E0F">
        <w:t>in</w:t>
      </w:r>
      <w:r w:rsidR="00476E0F" w:rsidRPr="00476E0F">
        <w:t xml:space="preserve"> the summer temperatures, children may want to escape the heat by dipping in a lake or pond. </w:t>
      </w:r>
    </w:p>
    <w:p w14:paraId="7B51B793" w14:textId="4C6A601C" w:rsidR="00476E0F" w:rsidRPr="00476E0F" w:rsidRDefault="00C706BD" w:rsidP="00E3783B">
      <w:pPr>
        <w:tabs>
          <w:tab w:val="num" w:pos="1440"/>
        </w:tabs>
      </w:pPr>
      <w:r>
        <w:t xml:space="preserve">Solutions: </w:t>
      </w:r>
      <w:r w:rsidR="00035CEF">
        <w:t xml:space="preserve">Parents and caregivers should increase </w:t>
      </w:r>
      <w:r w:rsidR="00476E0F" w:rsidRPr="00476E0F">
        <w:t>water safety</w:t>
      </w:r>
      <w:r w:rsidR="00635E5E">
        <w:t xml:space="preserve"> by designating an adult as the </w:t>
      </w:r>
      <w:r w:rsidR="00476E0F" w:rsidRPr="00476E0F">
        <w:t>water-watcher</w:t>
      </w:r>
      <w:r w:rsidR="00E3783B">
        <w:t>, u</w:t>
      </w:r>
      <w:r w:rsidR="00476E0F" w:rsidRPr="00476E0F">
        <w:t>s</w:t>
      </w:r>
      <w:r w:rsidR="003C2853">
        <w:t>ing</w:t>
      </w:r>
      <w:r w:rsidR="00476E0F" w:rsidRPr="00476E0F">
        <w:t xml:space="preserve"> </w:t>
      </w:r>
      <w:r w:rsidR="003C2853">
        <w:t xml:space="preserve">properly fitted </w:t>
      </w:r>
      <w:r w:rsidR="00476E0F" w:rsidRPr="00476E0F">
        <w:t>life jacket</w:t>
      </w:r>
      <w:r w:rsidR="003C2853">
        <w:t xml:space="preserve">s </w:t>
      </w:r>
      <w:r w:rsidR="00FD0D30">
        <w:t xml:space="preserve">when on </w:t>
      </w:r>
      <w:r w:rsidR="00476E0F" w:rsidRPr="00476E0F">
        <w:t>open bodies of water</w:t>
      </w:r>
      <w:r w:rsidR="00205649">
        <w:t>,</w:t>
      </w:r>
      <w:r w:rsidR="00476E0F" w:rsidRPr="00476E0F">
        <w:t xml:space="preserve"> or when participating in water sports</w:t>
      </w:r>
      <w:r w:rsidR="00E3783B">
        <w:t xml:space="preserve">, </w:t>
      </w:r>
      <w:r w:rsidR="00205649">
        <w:t xml:space="preserve">and </w:t>
      </w:r>
      <w:r w:rsidR="00E3783B">
        <w:t xml:space="preserve">NEVER </w:t>
      </w:r>
      <w:r w:rsidR="00FD0D30">
        <w:t>leaving</w:t>
      </w:r>
      <w:r w:rsidR="00476E0F" w:rsidRPr="00476E0F">
        <w:t xml:space="preserve"> a child unattended near the water.</w:t>
      </w:r>
    </w:p>
    <w:p w14:paraId="572328F9" w14:textId="19045F2D" w:rsidR="00476E0F" w:rsidRDefault="00E3783B" w:rsidP="00E3783B">
      <w:pPr>
        <w:tabs>
          <w:tab w:val="num" w:pos="1440"/>
        </w:tabs>
      </w:pPr>
      <w:r>
        <w:t xml:space="preserve">Late Spring and early summer are the best </w:t>
      </w:r>
      <w:r w:rsidR="00205649">
        <w:t>times</w:t>
      </w:r>
      <w:r>
        <w:t xml:space="preserve"> to check that </w:t>
      </w:r>
      <w:r w:rsidR="00476E0F" w:rsidRPr="00476E0F">
        <w:t>pool gates and any entries to water sources</w:t>
      </w:r>
      <w:r>
        <w:t xml:space="preserve"> are secure.  Late Spring is also a wonderful time to </w:t>
      </w:r>
      <w:r w:rsidR="00205649">
        <w:t>sign up</w:t>
      </w:r>
      <w:r>
        <w:t xml:space="preserve"> for </w:t>
      </w:r>
      <w:r w:rsidR="00476E0F" w:rsidRPr="00476E0F">
        <w:t xml:space="preserve">swim </w:t>
      </w:r>
      <w:r>
        <w:t xml:space="preserve">lessons </w:t>
      </w:r>
      <w:r w:rsidR="0083005A">
        <w:t>and water safety classes</w:t>
      </w:r>
      <w:r w:rsidR="00476E0F" w:rsidRPr="00476E0F">
        <w:t>.</w:t>
      </w:r>
    </w:p>
    <w:p w14:paraId="3BBCDC9F" w14:textId="0CF75862" w:rsidR="00E3783B" w:rsidRPr="00476E0F" w:rsidRDefault="00E3783B" w:rsidP="00E3783B">
      <w:pPr>
        <w:tabs>
          <w:tab w:val="num" w:pos="1440"/>
        </w:tabs>
      </w:pPr>
      <w:r>
        <w:t>Please keep these safety tips in mind as you enjoy outdoor activities with your children</w:t>
      </w:r>
      <w:r w:rsidR="007B63E5">
        <w:t xml:space="preserve"> this summer</w:t>
      </w:r>
      <w:r>
        <w:t>.</w:t>
      </w:r>
    </w:p>
    <w:p w14:paraId="1416CFB4" w14:textId="54043065" w:rsidR="006D5B09" w:rsidRDefault="00205649">
      <w:r>
        <w:t>Sources:</w:t>
      </w:r>
    </w:p>
    <w:p w14:paraId="7AE90984" w14:textId="4BFC236C" w:rsidR="00205649" w:rsidRDefault="00205649">
      <w:hyperlink r:id="rId9" w:history="1">
        <w:r w:rsidRPr="00AC2195">
          <w:rPr>
            <w:rStyle w:val="Hyperlink"/>
          </w:rPr>
          <w:t>https://www.hopkinsmedicine.org/health/wellness-and-prevention/9-tips-to-help-kids-keep-safe-during-summer</w:t>
        </w:r>
      </w:hyperlink>
    </w:p>
    <w:p w14:paraId="49A723A5" w14:textId="572053B1" w:rsidR="00205649" w:rsidRDefault="00205649">
      <w:r w:rsidRPr="00205649">
        <w:t>https://eclkc.ohs.acf.hhs.gov/publication/summer-safety-tips</w:t>
      </w:r>
    </w:p>
    <w:p w14:paraId="13A812FA" w14:textId="64BE8BE3" w:rsidR="00205649" w:rsidRDefault="00205649">
      <w:r w:rsidRPr="00205649">
        <w:t>https://www.childrens.com/health-wellness/10-summer-safety-tips-for-kids</w:t>
      </w:r>
    </w:p>
    <w:sectPr w:rsidR="0020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401"/>
    <w:multiLevelType w:val="hybridMultilevel"/>
    <w:tmpl w:val="45F2A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27D76"/>
    <w:multiLevelType w:val="multilevel"/>
    <w:tmpl w:val="F3BE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010191">
    <w:abstractNumId w:val="1"/>
  </w:num>
  <w:num w:numId="2" w16cid:durableId="8708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0F"/>
    <w:rsid w:val="00035CEF"/>
    <w:rsid w:val="00205649"/>
    <w:rsid w:val="003C2853"/>
    <w:rsid w:val="00435C87"/>
    <w:rsid w:val="00476E0F"/>
    <w:rsid w:val="004F20BC"/>
    <w:rsid w:val="00600AF3"/>
    <w:rsid w:val="00635E5E"/>
    <w:rsid w:val="006C6BA5"/>
    <w:rsid w:val="006D5B09"/>
    <w:rsid w:val="00772A86"/>
    <w:rsid w:val="007B63E5"/>
    <w:rsid w:val="0083005A"/>
    <w:rsid w:val="00A636B9"/>
    <w:rsid w:val="00C706BD"/>
    <w:rsid w:val="00E3783B"/>
    <w:rsid w:val="00F22E80"/>
    <w:rsid w:val="00F51DF5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C795C"/>
  <w15:chartTrackingRefBased/>
  <w15:docId w15:val="{457628F4-38A8-49E4-B60D-A7406075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6E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childrens.org/health-safety/keeping-kids-healthy/prevention/health-safe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opkinsmedicine.org/health/wellness-and-prevention/9-tips-to-help-kids-keep-safe-during-sum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D20E154F1844879AFD5FF02FA1E5" ma:contentTypeVersion="17" ma:contentTypeDescription="Create a new document." ma:contentTypeScope="" ma:versionID="1c5a79acaf04eb006add87332de9924a">
  <xsd:schema xmlns:xsd="http://www.w3.org/2001/XMLSchema" xmlns:xs="http://www.w3.org/2001/XMLSchema" xmlns:p="http://schemas.microsoft.com/office/2006/metadata/properties" xmlns:ns3="09b74aca-b73c-4d26-9e13-7e5dac2f3f80" xmlns:ns4="ea912df7-f643-45cc-b1b1-7ce45aaa515e" targetNamespace="http://schemas.microsoft.com/office/2006/metadata/properties" ma:root="true" ma:fieldsID="301ba894e583c8c34f1ea0b634c05381" ns3:_="" ns4:_="">
    <xsd:import namespace="09b74aca-b73c-4d26-9e13-7e5dac2f3f80"/>
    <xsd:import namespace="ea912df7-f643-45cc-b1b1-7ce45aaa51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4aca-b73c-4d26-9e13-7e5dac2f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2df7-f643-45cc-b1b1-7ce45aaa5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912df7-f643-45cc-b1b1-7ce45aaa515e" xsi:nil="true"/>
  </documentManagement>
</p:properties>
</file>

<file path=customXml/itemProps1.xml><?xml version="1.0" encoding="utf-8"?>
<ds:datastoreItem xmlns:ds="http://schemas.openxmlformats.org/officeDocument/2006/customXml" ds:itemID="{938FA33A-F728-4E0B-9095-22F61713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74aca-b73c-4d26-9e13-7e5dac2f3f80"/>
    <ds:schemaRef ds:uri="ea912df7-f643-45cc-b1b1-7ce45aaa5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59811-A9EF-43F1-BEB1-EF89FDEAD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04837-C0A5-40BA-93CA-5798D832D9E7}">
  <ds:schemaRefs>
    <ds:schemaRef ds:uri="http://schemas.microsoft.com/office/2006/metadata/properties"/>
    <ds:schemaRef ds:uri="http://schemas.microsoft.com/office/infopath/2007/PartnerControls"/>
    <ds:schemaRef ds:uri="ea912df7-f643-45cc-b1b1-7ce45aaa5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4234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Corvilia Thykkuttathil</dc:creator>
  <cp:keywords/>
  <dc:description/>
  <cp:lastModifiedBy>Corvilia Thykkuttathil</cp:lastModifiedBy>
  <cp:revision>2</cp:revision>
  <dcterms:created xsi:type="dcterms:W3CDTF">2024-06-11T21:29:00Z</dcterms:created>
  <dcterms:modified xsi:type="dcterms:W3CDTF">2024-06-11T21:29:00Z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fe70ff56-d862-43ea-a24f-0029cba6afef</vt:lpwstr>
  </property>
  <property fmtid="{D5CDD505-2E9C-101B-9397-08002B2CF9AE}" pid="3" name="ContentTypeId">
    <vt:lpwstr>0x010100902CD20E154F1844879AFD5FF02FA1E5</vt:lpwstr>
  </property>
</Properties>
</file>